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eastAsia="仿宋_GB2312"/>
          <w:b/>
          <w:bCs/>
          <w:sz w:val="24"/>
        </w:rPr>
      </w:pPr>
      <w:r>
        <w:rPr>
          <w:rFonts w:hint="eastAsia" w:ascii="仿宋_GB2312" w:eastAsia="仿宋_GB2312"/>
          <w:sz w:val="24"/>
        </w:rPr>
        <w:t>类别：URS文件　　　　　　　　　　　　　　　　编号：URS-20</w:t>
      </w:r>
      <w:r>
        <w:rPr>
          <w:rFonts w:ascii="仿宋_GB2312" w:eastAsia="仿宋_GB2312"/>
          <w:sz w:val="24"/>
        </w:rPr>
        <w:t>23</w:t>
      </w:r>
      <w:r>
        <w:rPr>
          <w:rFonts w:hint="eastAsia" w:ascii="仿宋_GB2312" w:eastAsia="仿宋_GB2312"/>
          <w:sz w:val="24"/>
        </w:rPr>
        <w:t>-00</w:t>
      </w:r>
      <w:r>
        <w:rPr>
          <w:rFonts w:ascii="仿宋_GB2312" w:eastAsia="仿宋_GB2312"/>
          <w:sz w:val="24"/>
        </w:rPr>
        <w:t>2</w:t>
      </w:r>
      <w:r>
        <w:rPr>
          <w:rFonts w:hint="eastAsia" w:ascii="仿宋_GB2312" w:eastAsia="仿宋_GB2312"/>
          <w:sz w:val="24"/>
        </w:rPr>
        <w:t>-00</w:t>
      </w:r>
    </w:p>
    <w:p>
      <w:pPr>
        <w:spacing w:line="560" w:lineRule="exact"/>
        <w:rPr>
          <w:rFonts w:ascii="仿宋_GB2312" w:eastAsia="仿宋_GB2312"/>
          <w:sz w:val="24"/>
        </w:rPr>
      </w:pPr>
      <w:r>
        <w:rPr>
          <w:rFonts w:hint="eastAsia" w:ascii="仿宋_GB2312" w:eastAsia="仿宋_GB2312"/>
          <w:sz w:val="24"/>
        </w:rPr>
        <w:t>部门：生产技术部 　　　　　　   　　　　</w:t>
      </w:r>
      <w:r>
        <w:rPr>
          <w:rFonts w:ascii="仿宋_GB2312" w:eastAsia="仿宋_GB2312"/>
          <w:sz w:val="24"/>
        </w:rPr>
        <w:t xml:space="preserve">  </w:t>
      </w: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页码：共  页，第</w:t>
      </w:r>
      <w:r>
        <w:rPr>
          <w:rFonts w:ascii="仿宋_GB2312" w:eastAsia="仿宋_GB2312"/>
          <w:sz w:val="24"/>
        </w:rPr>
        <w:t xml:space="preserve">  </w:t>
      </w:r>
      <w:r>
        <w:rPr>
          <w:rFonts w:hint="eastAsia" w:ascii="仿宋_GB2312" w:eastAsia="仿宋_GB2312"/>
          <w:sz w:val="24"/>
        </w:rPr>
        <w:t>页</w:t>
      </w:r>
    </w:p>
    <w:p>
      <w:pPr>
        <w:spacing w:line="560" w:lineRule="exact"/>
        <w:jc w:val="center"/>
        <w:rPr>
          <w:rFonts w:eastAsia="仿宋_GB2312"/>
          <w:b/>
          <w:bCs/>
          <w:sz w:val="28"/>
        </w:rPr>
      </w:pPr>
    </w:p>
    <w:p>
      <w:pPr>
        <w:jc w:val="center"/>
        <w:rPr>
          <w:rFonts w:eastAsia="仿宋_GB2312"/>
          <w:b/>
          <w:bCs/>
          <w:sz w:val="28"/>
        </w:rPr>
      </w:pPr>
    </w:p>
    <w:p>
      <w:pPr>
        <w:tabs>
          <w:tab w:val="left" w:pos="7350"/>
        </w:tabs>
        <w:jc w:val="left"/>
        <w:rPr>
          <w:rFonts w:eastAsia="仿宋_GB2312"/>
          <w:b/>
          <w:bCs/>
          <w:sz w:val="28"/>
        </w:rPr>
      </w:pPr>
      <w:r>
        <w:rPr>
          <w:rFonts w:eastAsia="仿宋_GB2312"/>
          <w:b/>
          <w:bCs/>
          <w:sz w:val="28"/>
        </w:rPr>
        <w:tab/>
      </w:r>
    </w:p>
    <w:p>
      <w:pPr>
        <w:jc w:val="center"/>
        <w:rPr>
          <w:rFonts w:eastAsia="仿宋_GB2312"/>
          <w:b/>
          <w:bCs/>
          <w:sz w:val="28"/>
        </w:rPr>
      </w:pPr>
    </w:p>
    <w:p>
      <w:pPr>
        <w:jc w:val="center"/>
        <w:rPr>
          <w:rFonts w:eastAsia="仿宋_GB2312"/>
          <w:b/>
          <w:bCs/>
          <w:sz w:val="44"/>
        </w:rPr>
      </w:pPr>
      <w:r>
        <w:rPr>
          <w:rFonts w:hint="eastAsia" w:eastAsia="仿宋_GB2312"/>
          <w:b/>
          <w:bCs/>
          <w:sz w:val="44"/>
        </w:rPr>
        <w:t>小丸在</w:t>
      </w:r>
      <w:r>
        <w:rPr>
          <w:rFonts w:eastAsia="仿宋_GB2312"/>
          <w:b/>
          <w:bCs/>
          <w:sz w:val="44"/>
        </w:rPr>
        <w:t>线称重机</w:t>
      </w:r>
    </w:p>
    <w:p>
      <w:pPr>
        <w:jc w:val="center"/>
        <w:rPr>
          <w:rFonts w:eastAsia="仿宋_GB2312"/>
          <w:b/>
          <w:bCs/>
          <w:sz w:val="44"/>
        </w:rPr>
      </w:pPr>
      <w:r>
        <w:rPr>
          <w:rFonts w:hint="eastAsia" w:eastAsia="仿宋_GB2312"/>
          <w:b/>
          <w:bCs/>
          <w:sz w:val="44"/>
        </w:rPr>
        <w:t>URS文件　</w:t>
      </w:r>
    </w:p>
    <w:p>
      <w:pPr>
        <w:jc w:val="center"/>
        <w:rPr>
          <w:rFonts w:eastAsia="仿宋_GB2312"/>
          <w:sz w:val="28"/>
        </w:rPr>
      </w:pPr>
    </w:p>
    <w:p>
      <w:pPr>
        <w:jc w:val="center"/>
        <w:rPr>
          <w:rFonts w:eastAsia="仿宋_GB2312"/>
          <w:sz w:val="28"/>
        </w:rPr>
      </w:pPr>
    </w:p>
    <w:p>
      <w:pPr>
        <w:jc w:val="center"/>
        <w:rPr>
          <w:rFonts w:eastAsia="仿宋_GB2312"/>
          <w:sz w:val="28"/>
        </w:rPr>
      </w:pPr>
    </w:p>
    <w:p>
      <w:pPr>
        <w:jc w:val="center"/>
        <w:rPr>
          <w:rFonts w:eastAsia="仿宋_GB2312"/>
          <w:sz w:val="28"/>
        </w:rPr>
      </w:pPr>
    </w:p>
    <w:p>
      <w:pPr>
        <w:jc w:val="center"/>
        <w:rPr>
          <w:rFonts w:eastAsia="仿宋_GB2312"/>
          <w:sz w:val="28"/>
        </w:rPr>
      </w:pPr>
    </w:p>
    <w:p>
      <w:pPr>
        <w:jc w:val="center"/>
        <w:rPr>
          <w:rFonts w:eastAsia="仿宋_GB2312"/>
          <w:sz w:val="28"/>
        </w:rPr>
      </w:pPr>
    </w:p>
    <w:p>
      <w:pPr>
        <w:jc w:val="center"/>
        <w:rPr>
          <w:rFonts w:eastAsia="仿宋_GB2312"/>
          <w:sz w:val="28"/>
        </w:rPr>
      </w:pPr>
    </w:p>
    <w:p>
      <w:pPr>
        <w:ind w:firstLine="1680" w:firstLineChars="600"/>
        <w:rPr>
          <w:rFonts w:eastAsia="仿宋_GB2312"/>
          <w:sz w:val="28"/>
        </w:rPr>
      </w:pPr>
      <w:r>
        <w:rPr>
          <w:rFonts w:hint="eastAsia" w:eastAsia="仿宋_GB2312"/>
          <w:sz w:val="28"/>
        </w:rPr>
        <w:t>版  次：</w:t>
      </w:r>
      <w:r>
        <w:rPr>
          <w:rFonts w:hint="eastAsia" w:eastAsia="仿宋_GB2312"/>
          <w:sz w:val="24"/>
          <w:bdr w:val="single" w:color="auto" w:sz="4" w:space="0"/>
        </w:rPr>
        <w:t>√</w:t>
      </w:r>
      <w:r>
        <w:rPr>
          <w:rFonts w:hint="eastAsia" w:eastAsia="仿宋_GB2312"/>
          <w:sz w:val="28"/>
        </w:rPr>
        <w:t>新订</w:t>
      </w:r>
      <w:r>
        <w:rPr>
          <w:rFonts w:eastAsia="仿宋_GB2312"/>
          <w:sz w:val="28"/>
        </w:rPr>
        <w:t xml:space="preserve">    </w:t>
      </w:r>
      <w:r>
        <w:rPr>
          <w:rFonts w:hint="eastAsia" w:eastAsia="仿宋_GB2312"/>
          <w:sz w:val="28"/>
          <w:bdr w:val="single" w:color="auto" w:sz="4" w:space="0"/>
        </w:rPr>
        <w:t xml:space="preserve">  </w:t>
      </w:r>
      <w:r>
        <w:rPr>
          <w:rFonts w:hint="eastAsia" w:eastAsia="仿宋_GB2312"/>
          <w:sz w:val="28"/>
        </w:rPr>
        <w:t>替代：</w:t>
      </w:r>
      <w:r>
        <w:rPr>
          <w:rFonts w:eastAsia="仿宋_GB2312"/>
          <w:sz w:val="28"/>
          <w:u w:val="single"/>
        </w:rPr>
        <w:t xml:space="preserve">              </w:t>
      </w:r>
    </w:p>
    <w:p>
      <w:pPr>
        <w:ind w:firstLine="1680" w:firstLineChars="600"/>
        <w:rPr>
          <w:rFonts w:eastAsia="仿宋_GB2312"/>
          <w:sz w:val="28"/>
          <w:u w:val="single"/>
        </w:rPr>
      </w:pPr>
      <w:r>
        <w:rPr>
          <w:rFonts w:hint="eastAsia" w:eastAsia="仿宋_GB2312"/>
          <w:sz w:val="28"/>
        </w:rPr>
        <w:t>指定人：</w:t>
      </w:r>
      <w:r>
        <w:rPr>
          <w:rFonts w:eastAsia="仿宋_GB2312"/>
          <w:sz w:val="28"/>
          <w:u w:val="single"/>
        </w:rPr>
        <w:t xml:space="preserve">          </w:t>
      </w:r>
      <w:r>
        <w:rPr>
          <w:rFonts w:eastAsia="仿宋_GB2312"/>
          <w:sz w:val="28"/>
        </w:rPr>
        <w:t xml:space="preserve">   </w:t>
      </w:r>
      <w:r>
        <w:rPr>
          <w:rFonts w:eastAsia="仿宋_GB2312"/>
          <w:sz w:val="28"/>
          <w:u w:val="single"/>
        </w:rPr>
        <w:t xml:space="preserve">      </w:t>
      </w:r>
      <w:r>
        <w:rPr>
          <w:rFonts w:hint="eastAsia" w:eastAsia="仿宋_GB2312"/>
          <w:sz w:val="28"/>
        </w:rPr>
        <w:t>年</w:t>
      </w:r>
      <w:r>
        <w:rPr>
          <w:rFonts w:eastAsia="仿宋_GB2312"/>
          <w:sz w:val="28"/>
          <w:u w:val="single"/>
        </w:rPr>
        <w:t xml:space="preserve">   </w:t>
      </w:r>
      <w:r>
        <w:rPr>
          <w:rFonts w:hint="eastAsia" w:eastAsia="仿宋_GB2312"/>
          <w:sz w:val="28"/>
          <w:u w:val="single"/>
        </w:rPr>
        <w:t xml:space="preserve">  </w:t>
      </w:r>
      <w:r>
        <w:rPr>
          <w:rFonts w:hint="eastAsia" w:eastAsia="仿宋_GB2312"/>
          <w:sz w:val="28"/>
        </w:rPr>
        <w:t>月</w:t>
      </w:r>
      <w:r>
        <w:rPr>
          <w:rFonts w:eastAsia="仿宋_GB2312"/>
          <w:sz w:val="28"/>
          <w:u w:val="single"/>
        </w:rPr>
        <w:t xml:space="preserve">     </w:t>
      </w:r>
      <w:r>
        <w:rPr>
          <w:rFonts w:hint="eastAsia" w:eastAsia="仿宋_GB2312"/>
          <w:sz w:val="28"/>
        </w:rPr>
        <w:t>日</w:t>
      </w:r>
      <w:r>
        <w:rPr>
          <w:rFonts w:eastAsia="仿宋_GB2312"/>
          <w:sz w:val="28"/>
        </w:rPr>
        <w:t xml:space="preserve">  </w:t>
      </w:r>
    </w:p>
    <w:p>
      <w:pPr>
        <w:ind w:firstLine="1680" w:firstLineChars="600"/>
        <w:rPr>
          <w:rFonts w:eastAsia="仿宋_GB2312"/>
          <w:sz w:val="28"/>
        </w:rPr>
      </w:pPr>
      <w:r>
        <w:rPr>
          <w:rFonts w:hint="eastAsia" w:eastAsia="仿宋_GB2312"/>
          <w:sz w:val="28"/>
        </w:rPr>
        <w:t>审核人：</w:t>
      </w:r>
      <w:r>
        <w:rPr>
          <w:rFonts w:eastAsia="仿宋_GB2312"/>
          <w:sz w:val="28"/>
          <w:u w:val="single"/>
        </w:rPr>
        <w:t xml:space="preserve">           </w:t>
      </w:r>
      <w:r>
        <w:rPr>
          <w:rFonts w:eastAsia="仿宋_GB2312"/>
          <w:sz w:val="28"/>
        </w:rPr>
        <w:t xml:space="preserve">  </w:t>
      </w:r>
      <w:r>
        <w:rPr>
          <w:rFonts w:eastAsia="仿宋_GB2312"/>
          <w:sz w:val="28"/>
          <w:u w:val="single"/>
        </w:rPr>
        <w:t xml:space="preserve">      </w:t>
      </w:r>
      <w:r>
        <w:rPr>
          <w:rFonts w:hint="eastAsia" w:eastAsia="仿宋_GB2312"/>
          <w:sz w:val="28"/>
        </w:rPr>
        <w:t>年</w:t>
      </w:r>
      <w:r>
        <w:rPr>
          <w:rFonts w:eastAsia="仿宋_GB2312"/>
          <w:sz w:val="28"/>
          <w:u w:val="single"/>
        </w:rPr>
        <w:t xml:space="preserve">   </w:t>
      </w:r>
      <w:r>
        <w:rPr>
          <w:rFonts w:hint="eastAsia" w:eastAsia="仿宋_GB2312"/>
          <w:sz w:val="28"/>
          <w:u w:val="single"/>
        </w:rPr>
        <w:t xml:space="preserve">  </w:t>
      </w:r>
      <w:r>
        <w:rPr>
          <w:rFonts w:hint="eastAsia" w:eastAsia="仿宋_GB2312"/>
          <w:sz w:val="28"/>
        </w:rPr>
        <w:t>月</w:t>
      </w:r>
      <w:r>
        <w:rPr>
          <w:rFonts w:eastAsia="仿宋_GB2312"/>
          <w:sz w:val="28"/>
          <w:u w:val="single"/>
        </w:rPr>
        <w:t xml:space="preserve">     </w:t>
      </w:r>
      <w:r>
        <w:rPr>
          <w:rFonts w:hint="eastAsia" w:eastAsia="仿宋_GB2312"/>
          <w:sz w:val="28"/>
        </w:rPr>
        <w:t>日</w:t>
      </w:r>
    </w:p>
    <w:p>
      <w:pPr>
        <w:rPr>
          <w:rFonts w:eastAsia="仿宋_GB2312"/>
          <w:sz w:val="28"/>
        </w:rPr>
      </w:pPr>
      <w:r>
        <w:rPr>
          <w:rFonts w:eastAsia="仿宋_GB2312"/>
          <w:sz w:val="28"/>
        </w:rPr>
        <w:t xml:space="preserve">           </w:t>
      </w:r>
      <w:r>
        <w:rPr>
          <w:rFonts w:hint="eastAsia" w:eastAsia="仿宋_GB2312"/>
          <w:sz w:val="28"/>
        </w:rPr>
        <w:t xml:space="preserve"> 批准人：</w:t>
      </w:r>
      <w:r>
        <w:rPr>
          <w:rFonts w:eastAsia="仿宋_GB2312"/>
          <w:sz w:val="28"/>
          <w:u w:val="single"/>
        </w:rPr>
        <w:t xml:space="preserve">          </w:t>
      </w:r>
      <w:r>
        <w:rPr>
          <w:rFonts w:hint="eastAsia" w:eastAsia="仿宋_GB2312"/>
          <w:sz w:val="28"/>
        </w:rPr>
        <w:t xml:space="preserve">  </w:t>
      </w:r>
      <w:r>
        <w:rPr>
          <w:rFonts w:eastAsia="仿宋_GB2312"/>
          <w:sz w:val="28"/>
          <w:u w:val="single"/>
        </w:rPr>
        <w:t xml:space="preserve">       </w:t>
      </w:r>
      <w:r>
        <w:rPr>
          <w:rFonts w:hint="eastAsia" w:eastAsia="仿宋_GB2312"/>
          <w:sz w:val="28"/>
        </w:rPr>
        <w:t>年</w:t>
      </w:r>
      <w:r>
        <w:rPr>
          <w:rFonts w:eastAsia="仿宋_GB2312"/>
          <w:sz w:val="28"/>
          <w:u w:val="single"/>
        </w:rPr>
        <w:t xml:space="preserve">   </w:t>
      </w:r>
      <w:r>
        <w:rPr>
          <w:rFonts w:hint="eastAsia" w:eastAsia="仿宋_GB2312"/>
          <w:sz w:val="28"/>
          <w:u w:val="single"/>
        </w:rPr>
        <w:t xml:space="preserve">  </w:t>
      </w:r>
      <w:r>
        <w:rPr>
          <w:rFonts w:hint="eastAsia" w:eastAsia="仿宋_GB2312"/>
          <w:sz w:val="28"/>
        </w:rPr>
        <w:t>月</w:t>
      </w:r>
      <w:r>
        <w:rPr>
          <w:rFonts w:eastAsia="仿宋_GB2312"/>
          <w:sz w:val="28"/>
          <w:u w:val="single"/>
        </w:rPr>
        <w:t xml:space="preserve">     </w:t>
      </w:r>
      <w:r>
        <w:rPr>
          <w:rFonts w:hint="eastAsia" w:eastAsia="仿宋_GB2312"/>
          <w:sz w:val="28"/>
        </w:rPr>
        <w:t>日</w:t>
      </w:r>
    </w:p>
    <w:p/>
    <w:p/>
    <w:p/>
    <w:p>
      <w:pPr>
        <w:widowControl/>
        <w:spacing w:after="312" w:afterLines="100"/>
        <w:jc w:val="center"/>
        <w:rPr>
          <w:rFonts w:ascii="Calibri" w:hAnsi="Calibri"/>
          <w:b/>
          <w:sz w:val="32"/>
          <w:szCs w:val="32"/>
        </w:rPr>
      </w:pPr>
      <w:r>
        <w:rPr>
          <w:b/>
          <w:sz w:val="28"/>
          <w:szCs w:val="28"/>
        </w:rPr>
        <w:br w:type="page"/>
      </w:r>
      <w:r>
        <w:rPr>
          <w:rFonts w:hint="eastAsia"/>
          <w:b/>
          <w:sz w:val="28"/>
          <w:szCs w:val="28"/>
        </w:rPr>
        <w:t>小</w:t>
      </w:r>
      <w:r>
        <w:rPr>
          <w:b/>
          <w:sz w:val="28"/>
          <w:szCs w:val="28"/>
        </w:rPr>
        <w:t>丸</w:t>
      </w:r>
      <w:r>
        <w:rPr>
          <w:rFonts w:hint="eastAsia" w:ascii="Calibri" w:hAnsi="Calibri"/>
          <w:b/>
          <w:sz w:val="32"/>
          <w:szCs w:val="32"/>
        </w:rPr>
        <w:t>在线</w:t>
      </w:r>
      <w:r>
        <w:rPr>
          <w:rFonts w:ascii="Calibri" w:hAnsi="Calibri"/>
          <w:b/>
          <w:sz w:val="32"/>
          <w:szCs w:val="32"/>
        </w:rPr>
        <w:t>称重</w:t>
      </w:r>
      <w:r>
        <w:rPr>
          <w:rFonts w:hint="eastAsia" w:ascii="Calibri" w:hAnsi="Calibri"/>
          <w:b/>
          <w:sz w:val="32"/>
          <w:szCs w:val="32"/>
        </w:rPr>
        <w:t>机用户需求标准审批表</w:t>
      </w:r>
    </w:p>
    <w:tbl>
      <w:tblPr>
        <w:tblStyle w:val="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2060"/>
        <w:gridCol w:w="251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376" w:type="dxa"/>
            <w:tcBorders>
              <w:tl2br w:val="single" w:color="auto" w:sz="4" w:space="0"/>
            </w:tcBorders>
            <w:vAlign w:val="center"/>
          </w:tcPr>
          <w:p>
            <w:pPr>
              <w:spacing w:line="360" w:lineRule="auto"/>
              <w:ind w:firstLine="480" w:firstLineChars="200"/>
              <w:rPr>
                <w:rFonts w:ascii="宋体" w:hAnsi="宋体"/>
                <w:sz w:val="24"/>
              </w:rPr>
            </w:pPr>
            <w:r>
              <w:rPr>
                <w:rFonts w:hint="eastAsia" w:ascii="宋体" w:hAnsi="宋体"/>
                <w:sz w:val="24"/>
              </w:rPr>
              <w:t>审批</w:t>
            </w:r>
          </w:p>
          <w:p>
            <w:pPr>
              <w:spacing w:line="360" w:lineRule="auto"/>
              <w:rPr>
                <w:rFonts w:ascii="宋体" w:hAnsi="宋体"/>
                <w:sz w:val="24"/>
              </w:rPr>
            </w:pPr>
            <w:r>
              <w:rPr>
                <w:rFonts w:hint="eastAsia" w:ascii="宋体" w:hAnsi="宋体"/>
                <w:sz w:val="24"/>
              </w:rPr>
              <w:t>程序</w:t>
            </w:r>
          </w:p>
        </w:tc>
        <w:tc>
          <w:tcPr>
            <w:tcW w:w="2060" w:type="dxa"/>
            <w:vAlign w:val="center"/>
          </w:tcPr>
          <w:p>
            <w:pPr>
              <w:spacing w:line="360" w:lineRule="auto"/>
              <w:jc w:val="center"/>
              <w:rPr>
                <w:rFonts w:ascii="宋体" w:hAnsi="宋体"/>
                <w:sz w:val="24"/>
              </w:rPr>
            </w:pPr>
            <w:r>
              <w:rPr>
                <w:rFonts w:hint="eastAsia" w:ascii="宋体" w:hAnsi="宋体"/>
                <w:sz w:val="24"/>
              </w:rPr>
              <w:t>部  门</w:t>
            </w:r>
          </w:p>
        </w:tc>
        <w:tc>
          <w:tcPr>
            <w:tcW w:w="2513" w:type="dxa"/>
            <w:vAlign w:val="center"/>
          </w:tcPr>
          <w:p>
            <w:pPr>
              <w:spacing w:line="360" w:lineRule="auto"/>
              <w:jc w:val="center"/>
              <w:rPr>
                <w:rFonts w:ascii="宋体" w:hAnsi="宋体"/>
                <w:sz w:val="24"/>
                <w:szCs w:val="22"/>
              </w:rPr>
            </w:pPr>
            <w:r>
              <w:rPr>
                <w:rFonts w:hint="eastAsia" w:ascii="宋体" w:hAnsi="宋体"/>
                <w:sz w:val="24"/>
                <w:szCs w:val="22"/>
              </w:rPr>
              <w:t>负责人签名</w:t>
            </w:r>
          </w:p>
        </w:tc>
        <w:tc>
          <w:tcPr>
            <w:tcW w:w="2410" w:type="dxa"/>
            <w:vAlign w:val="center"/>
          </w:tcPr>
          <w:p>
            <w:pPr>
              <w:spacing w:line="360" w:lineRule="auto"/>
              <w:jc w:val="center"/>
              <w:rPr>
                <w:rFonts w:ascii="宋体" w:hAnsi="宋体"/>
                <w:sz w:val="24"/>
              </w:rPr>
            </w:pPr>
            <w:r>
              <w:rPr>
                <w:rFonts w:hint="eastAsia" w:ascii="宋体" w:hAnsi="宋体"/>
                <w:sz w:val="24"/>
              </w:rPr>
              <w:t>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376" w:type="dxa"/>
            <w:vAlign w:val="center"/>
          </w:tcPr>
          <w:p>
            <w:pPr>
              <w:spacing w:line="360" w:lineRule="auto"/>
              <w:jc w:val="center"/>
              <w:rPr>
                <w:rFonts w:ascii="宋体" w:hAnsi="宋体"/>
                <w:sz w:val="24"/>
              </w:rPr>
            </w:pPr>
            <w:r>
              <w:rPr>
                <w:rFonts w:hint="eastAsia" w:ascii="宋体" w:hAnsi="宋体"/>
                <w:sz w:val="24"/>
              </w:rPr>
              <w:t>起草人</w:t>
            </w:r>
          </w:p>
        </w:tc>
        <w:tc>
          <w:tcPr>
            <w:tcW w:w="2060" w:type="dxa"/>
            <w:vAlign w:val="center"/>
          </w:tcPr>
          <w:p>
            <w:pPr>
              <w:spacing w:line="360" w:lineRule="auto"/>
              <w:rPr>
                <w:rFonts w:ascii="宋体" w:hAnsi="宋体"/>
                <w:sz w:val="24"/>
              </w:rPr>
            </w:pPr>
            <w:r>
              <w:rPr>
                <w:rFonts w:hint="eastAsia" w:ascii="宋体" w:hAnsi="宋体"/>
                <w:sz w:val="24"/>
              </w:rPr>
              <w:t xml:space="preserve">   设备工</w:t>
            </w:r>
            <w:r>
              <w:rPr>
                <w:rFonts w:ascii="宋体" w:hAnsi="宋体"/>
                <w:sz w:val="24"/>
              </w:rPr>
              <w:t>程部</w:t>
            </w:r>
          </w:p>
        </w:tc>
        <w:tc>
          <w:tcPr>
            <w:tcW w:w="2513" w:type="dxa"/>
            <w:vAlign w:val="center"/>
          </w:tcPr>
          <w:p>
            <w:pPr>
              <w:spacing w:line="360" w:lineRule="auto"/>
              <w:rPr>
                <w:rFonts w:ascii="宋体" w:hAnsi="宋体"/>
                <w:sz w:val="24"/>
              </w:rPr>
            </w:pPr>
          </w:p>
        </w:tc>
        <w:tc>
          <w:tcPr>
            <w:tcW w:w="241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trPr>
        <w:tc>
          <w:tcPr>
            <w:tcW w:w="1376" w:type="dxa"/>
            <w:vMerge w:val="restart"/>
            <w:vAlign w:val="center"/>
          </w:tcPr>
          <w:p>
            <w:pPr>
              <w:spacing w:line="360" w:lineRule="auto"/>
              <w:jc w:val="center"/>
              <w:rPr>
                <w:rFonts w:ascii="宋体" w:hAnsi="宋体"/>
                <w:sz w:val="24"/>
              </w:rPr>
            </w:pPr>
            <w:r>
              <w:rPr>
                <w:rFonts w:hint="eastAsia" w:ascii="宋体" w:hAnsi="宋体"/>
                <w:sz w:val="24"/>
              </w:rPr>
              <w:t>审</w:t>
            </w: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核</w:t>
            </w:r>
          </w:p>
        </w:tc>
        <w:tc>
          <w:tcPr>
            <w:tcW w:w="2060" w:type="dxa"/>
            <w:vAlign w:val="center"/>
          </w:tcPr>
          <w:p>
            <w:pPr>
              <w:spacing w:line="360" w:lineRule="auto"/>
              <w:jc w:val="center"/>
              <w:rPr>
                <w:rFonts w:ascii="宋体" w:hAnsi="宋体"/>
                <w:sz w:val="24"/>
              </w:rPr>
            </w:pPr>
            <w:r>
              <w:rPr>
                <w:rFonts w:hint="eastAsia" w:ascii="宋体" w:hAnsi="宋体"/>
                <w:sz w:val="24"/>
              </w:rPr>
              <w:t>设备</w:t>
            </w:r>
            <w:r>
              <w:rPr>
                <w:rFonts w:ascii="宋体" w:hAnsi="宋体"/>
                <w:sz w:val="24"/>
              </w:rPr>
              <w:t>工程部</w:t>
            </w:r>
          </w:p>
        </w:tc>
        <w:tc>
          <w:tcPr>
            <w:tcW w:w="2513" w:type="dxa"/>
            <w:vAlign w:val="center"/>
          </w:tcPr>
          <w:p>
            <w:pPr>
              <w:spacing w:line="360" w:lineRule="auto"/>
              <w:rPr>
                <w:rFonts w:ascii="宋体" w:hAnsi="宋体"/>
                <w:sz w:val="24"/>
              </w:rPr>
            </w:pPr>
          </w:p>
        </w:tc>
        <w:tc>
          <w:tcPr>
            <w:tcW w:w="241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trPr>
        <w:tc>
          <w:tcPr>
            <w:tcW w:w="1376" w:type="dxa"/>
            <w:vMerge w:val="continue"/>
            <w:vAlign w:val="center"/>
          </w:tcPr>
          <w:p>
            <w:pPr>
              <w:spacing w:line="360" w:lineRule="auto"/>
              <w:jc w:val="center"/>
              <w:rPr>
                <w:rFonts w:ascii="宋体" w:hAnsi="宋体"/>
                <w:sz w:val="24"/>
              </w:rPr>
            </w:pPr>
          </w:p>
        </w:tc>
        <w:tc>
          <w:tcPr>
            <w:tcW w:w="2060" w:type="dxa"/>
            <w:vAlign w:val="center"/>
          </w:tcPr>
          <w:p>
            <w:pPr>
              <w:spacing w:line="360" w:lineRule="auto"/>
              <w:jc w:val="center"/>
              <w:rPr>
                <w:rFonts w:ascii="宋体" w:hAnsi="宋体"/>
                <w:sz w:val="24"/>
              </w:rPr>
            </w:pPr>
            <w:r>
              <w:rPr>
                <w:rFonts w:hint="eastAsia" w:ascii="宋体" w:hAnsi="宋体"/>
                <w:sz w:val="24"/>
              </w:rPr>
              <w:t>生</w:t>
            </w:r>
            <w:r>
              <w:rPr>
                <w:rFonts w:ascii="宋体" w:hAnsi="宋体"/>
                <w:sz w:val="24"/>
              </w:rPr>
              <w:t>产技术部</w:t>
            </w:r>
          </w:p>
        </w:tc>
        <w:tc>
          <w:tcPr>
            <w:tcW w:w="2513" w:type="dxa"/>
            <w:vAlign w:val="center"/>
          </w:tcPr>
          <w:p>
            <w:pPr>
              <w:spacing w:line="360" w:lineRule="auto"/>
              <w:rPr>
                <w:rFonts w:ascii="宋体" w:hAnsi="宋体"/>
                <w:sz w:val="24"/>
              </w:rPr>
            </w:pPr>
          </w:p>
        </w:tc>
        <w:tc>
          <w:tcPr>
            <w:tcW w:w="241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1376" w:type="dxa"/>
            <w:vMerge w:val="continue"/>
            <w:vAlign w:val="center"/>
          </w:tcPr>
          <w:p>
            <w:pPr>
              <w:spacing w:line="360" w:lineRule="auto"/>
              <w:jc w:val="center"/>
              <w:rPr>
                <w:rFonts w:ascii="宋体" w:hAnsi="宋体"/>
                <w:sz w:val="24"/>
              </w:rPr>
            </w:pPr>
          </w:p>
        </w:tc>
        <w:tc>
          <w:tcPr>
            <w:tcW w:w="2060" w:type="dxa"/>
            <w:vAlign w:val="center"/>
          </w:tcPr>
          <w:p>
            <w:pPr>
              <w:spacing w:line="360" w:lineRule="auto"/>
              <w:jc w:val="center"/>
              <w:rPr>
                <w:rFonts w:ascii="宋体" w:hAnsi="宋体"/>
                <w:sz w:val="24"/>
              </w:rPr>
            </w:pPr>
            <w:r>
              <w:rPr>
                <w:rFonts w:hint="eastAsia" w:ascii="宋体" w:hAnsi="宋体"/>
                <w:sz w:val="24"/>
              </w:rPr>
              <w:t>质量</w:t>
            </w:r>
            <w:r>
              <w:rPr>
                <w:rFonts w:ascii="宋体" w:hAnsi="宋体"/>
                <w:sz w:val="24"/>
              </w:rPr>
              <w:t>管理部</w:t>
            </w:r>
          </w:p>
        </w:tc>
        <w:tc>
          <w:tcPr>
            <w:tcW w:w="2513" w:type="dxa"/>
            <w:vAlign w:val="center"/>
          </w:tcPr>
          <w:p>
            <w:pPr>
              <w:spacing w:line="360" w:lineRule="auto"/>
              <w:rPr>
                <w:rFonts w:ascii="宋体" w:hAnsi="宋体"/>
                <w:sz w:val="24"/>
              </w:rPr>
            </w:pPr>
          </w:p>
        </w:tc>
        <w:tc>
          <w:tcPr>
            <w:tcW w:w="241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atLeast"/>
        </w:trPr>
        <w:tc>
          <w:tcPr>
            <w:tcW w:w="1376" w:type="dxa"/>
            <w:vMerge w:val="restart"/>
            <w:vAlign w:val="center"/>
          </w:tcPr>
          <w:p>
            <w:pPr>
              <w:spacing w:line="360" w:lineRule="auto"/>
              <w:jc w:val="center"/>
              <w:rPr>
                <w:rFonts w:ascii="宋体" w:hAnsi="宋体"/>
                <w:sz w:val="24"/>
              </w:rPr>
            </w:pPr>
            <w:r>
              <w:rPr>
                <w:rFonts w:hint="eastAsia" w:ascii="宋体" w:hAnsi="宋体"/>
                <w:sz w:val="24"/>
              </w:rPr>
              <w:t>审</w:t>
            </w:r>
          </w:p>
          <w:p>
            <w:pPr>
              <w:spacing w:line="360" w:lineRule="auto"/>
              <w:jc w:val="center"/>
              <w:rPr>
                <w:rFonts w:ascii="宋体" w:hAnsi="宋体"/>
                <w:sz w:val="24"/>
              </w:rPr>
            </w:pPr>
          </w:p>
          <w:p>
            <w:pPr>
              <w:spacing w:line="360" w:lineRule="auto"/>
              <w:jc w:val="center"/>
              <w:rPr>
                <w:rFonts w:ascii="宋体" w:hAnsi="宋体"/>
                <w:sz w:val="24"/>
              </w:rPr>
            </w:pPr>
            <w:r>
              <w:rPr>
                <w:rFonts w:hint="eastAsia" w:ascii="宋体" w:hAnsi="宋体"/>
                <w:sz w:val="24"/>
              </w:rPr>
              <w:t>批</w:t>
            </w:r>
          </w:p>
          <w:p>
            <w:pPr>
              <w:spacing w:line="360" w:lineRule="auto"/>
              <w:jc w:val="center"/>
              <w:rPr>
                <w:rFonts w:ascii="宋体" w:hAnsi="宋体"/>
                <w:sz w:val="24"/>
              </w:rPr>
            </w:pPr>
          </w:p>
        </w:tc>
        <w:tc>
          <w:tcPr>
            <w:tcW w:w="2060" w:type="dxa"/>
            <w:vAlign w:val="center"/>
          </w:tcPr>
          <w:p>
            <w:pPr>
              <w:spacing w:line="360" w:lineRule="auto"/>
              <w:jc w:val="center"/>
              <w:rPr>
                <w:rFonts w:ascii="宋体" w:hAnsi="宋体"/>
                <w:sz w:val="24"/>
              </w:rPr>
            </w:pPr>
            <w:r>
              <w:rPr>
                <w:rFonts w:hint="eastAsia" w:ascii="宋体" w:hAnsi="宋体"/>
                <w:sz w:val="24"/>
              </w:rPr>
              <w:t>生产副总</w:t>
            </w:r>
          </w:p>
        </w:tc>
        <w:tc>
          <w:tcPr>
            <w:tcW w:w="2513" w:type="dxa"/>
            <w:vAlign w:val="center"/>
          </w:tcPr>
          <w:p>
            <w:pPr>
              <w:spacing w:line="360" w:lineRule="auto"/>
              <w:rPr>
                <w:rFonts w:ascii="宋体" w:hAnsi="宋体"/>
                <w:sz w:val="24"/>
              </w:rPr>
            </w:pPr>
          </w:p>
        </w:tc>
        <w:tc>
          <w:tcPr>
            <w:tcW w:w="241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1376" w:type="dxa"/>
            <w:vMerge w:val="continue"/>
            <w:vAlign w:val="center"/>
          </w:tcPr>
          <w:p>
            <w:pPr>
              <w:spacing w:line="360" w:lineRule="auto"/>
              <w:rPr>
                <w:rFonts w:ascii="宋体" w:hAnsi="宋体"/>
                <w:sz w:val="24"/>
              </w:rPr>
            </w:pPr>
          </w:p>
        </w:tc>
        <w:tc>
          <w:tcPr>
            <w:tcW w:w="2060" w:type="dxa"/>
            <w:vAlign w:val="center"/>
          </w:tcPr>
          <w:p>
            <w:pPr>
              <w:spacing w:line="360" w:lineRule="auto"/>
              <w:jc w:val="center"/>
              <w:rPr>
                <w:rFonts w:ascii="宋体" w:hAnsi="宋体"/>
                <w:sz w:val="24"/>
              </w:rPr>
            </w:pPr>
            <w:r>
              <w:rPr>
                <w:rFonts w:hint="eastAsia" w:ascii="宋体" w:hAnsi="宋体"/>
                <w:sz w:val="24"/>
              </w:rPr>
              <w:t>质量负责人</w:t>
            </w:r>
          </w:p>
        </w:tc>
        <w:tc>
          <w:tcPr>
            <w:tcW w:w="2513" w:type="dxa"/>
            <w:vAlign w:val="center"/>
          </w:tcPr>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tc>
        <w:tc>
          <w:tcPr>
            <w:tcW w:w="2410"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1376" w:type="dxa"/>
            <w:vAlign w:val="center"/>
          </w:tcPr>
          <w:p>
            <w:pPr>
              <w:spacing w:line="360" w:lineRule="auto"/>
              <w:jc w:val="center"/>
              <w:rPr>
                <w:rFonts w:ascii="宋体" w:hAnsi="宋体"/>
                <w:sz w:val="24"/>
              </w:rPr>
            </w:pPr>
            <w:r>
              <w:rPr>
                <w:rFonts w:hint="eastAsia" w:ascii="宋体" w:hAnsi="宋体"/>
                <w:sz w:val="24"/>
              </w:rPr>
              <w:t>备 注</w:t>
            </w:r>
          </w:p>
        </w:tc>
        <w:tc>
          <w:tcPr>
            <w:tcW w:w="2060" w:type="dxa"/>
            <w:vAlign w:val="center"/>
          </w:tcPr>
          <w:p>
            <w:pPr>
              <w:spacing w:line="360" w:lineRule="auto"/>
              <w:rPr>
                <w:rFonts w:ascii="宋体" w:hAnsi="宋体"/>
                <w:sz w:val="24"/>
              </w:rPr>
            </w:pPr>
          </w:p>
        </w:tc>
        <w:tc>
          <w:tcPr>
            <w:tcW w:w="2513" w:type="dxa"/>
            <w:vAlign w:val="center"/>
          </w:tcPr>
          <w:p>
            <w:pPr>
              <w:spacing w:line="360" w:lineRule="auto"/>
              <w:rPr>
                <w:rFonts w:ascii="宋体" w:hAnsi="宋体"/>
                <w:sz w:val="24"/>
              </w:rPr>
            </w:pPr>
          </w:p>
          <w:p>
            <w:pPr>
              <w:spacing w:line="360" w:lineRule="auto"/>
              <w:rPr>
                <w:rFonts w:ascii="宋体" w:hAnsi="宋体"/>
                <w:sz w:val="24"/>
              </w:rPr>
            </w:pPr>
          </w:p>
        </w:tc>
        <w:tc>
          <w:tcPr>
            <w:tcW w:w="2410" w:type="dxa"/>
            <w:vAlign w:val="center"/>
          </w:tcPr>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tc>
      </w:tr>
    </w:tbl>
    <w:p/>
    <w:p/>
    <w:p/>
    <w:p/>
    <w:p/>
    <w:p>
      <w:pPr>
        <w:keepNext/>
        <w:keepLines/>
        <w:spacing w:after="156" w:afterLines="50"/>
        <w:outlineLvl w:val="0"/>
        <w:rPr>
          <w:rFonts w:ascii="仿宋" w:hAnsi="仿宋" w:eastAsia="仿宋"/>
          <w:b/>
          <w:bCs/>
          <w:kern w:val="44"/>
          <w:sz w:val="24"/>
        </w:rPr>
      </w:pPr>
      <w:bookmarkStart w:id="0" w:name="_Toc103199415"/>
      <w:r>
        <w:rPr>
          <w:rFonts w:hint="eastAsia" w:ascii="仿宋" w:hAnsi="仿宋" w:eastAsia="仿宋"/>
          <w:b/>
          <w:bCs/>
          <w:kern w:val="44"/>
          <w:sz w:val="24"/>
        </w:rPr>
        <w:t>1  概述</w:t>
      </w:r>
      <w:bookmarkEnd w:id="0"/>
    </w:p>
    <w:p>
      <w:pPr>
        <w:keepNext/>
        <w:keepLines/>
        <w:spacing w:before="93" w:beforeLines="30" w:after="62" w:afterLines="20"/>
        <w:outlineLvl w:val="1"/>
        <w:rPr>
          <w:rFonts w:ascii="仿宋" w:hAnsi="仿宋" w:eastAsia="仿宋"/>
          <w:b/>
          <w:bCs/>
          <w:sz w:val="24"/>
        </w:rPr>
      </w:pPr>
      <w:bookmarkStart w:id="1" w:name="_Toc103199416"/>
      <w:r>
        <w:rPr>
          <w:rFonts w:hint="eastAsia" w:ascii="仿宋" w:hAnsi="仿宋" w:eastAsia="仿宋"/>
          <w:b/>
          <w:bCs/>
          <w:kern w:val="0"/>
          <w:sz w:val="24"/>
        </w:rPr>
        <w:t>1</w:t>
      </w:r>
      <w:r>
        <w:rPr>
          <w:rFonts w:ascii="仿宋" w:hAnsi="仿宋" w:eastAsia="仿宋"/>
          <w:b/>
          <w:bCs/>
          <w:kern w:val="0"/>
          <w:sz w:val="24"/>
        </w:rPr>
        <w:t>.1</w:t>
      </w:r>
      <w:r>
        <w:rPr>
          <w:rFonts w:hint="eastAsia" w:ascii="仿宋" w:hAnsi="仿宋" w:eastAsia="仿宋"/>
          <w:b/>
          <w:bCs/>
          <w:kern w:val="0"/>
          <w:sz w:val="24"/>
        </w:rPr>
        <w:t xml:space="preserve"> </w:t>
      </w:r>
      <w:r>
        <w:rPr>
          <w:rFonts w:hint="eastAsia" w:ascii="仿宋" w:hAnsi="仿宋" w:eastAsia="仿宋" w:cs="宋体"/>
          <w:b/>
          <w:bCs/>
          <w:kern w:val="0"/>
          <w:sz w:val="24"/>
        </w:rPr>
        <w:t>简介</w:t>
      </w:r>
      <w:bookmarkEnd w:id="1"/>
    </w:p>
    <w:p>
      <w:pPr>
        <w:spacing w:line="360" w:lineRule="exact"/>
        <w:rPr>
          <w:rFonts w:ascii="仿宋" w:hAnsi="仿宋" w:eastAsia="仿宋"/>
          <w:sz w:val="24"/>
        </w:rPr>
      </w:pPr>
      <w:r>
        <w:rPr>
          <w:rFonts w:hint="eastAsia" w:ascii="仿宋" w:hAnsi="仿宋" w:eastAsia="仿宋"/>
          <w:sz w:val="24"/>
        </w:rPr>
        <w:t xml:space="preserve">    天圣制药集团山西</w:t>
      </w:r>
      <w:r>
        <w:rPr>
          <w:rFonts w:ascii="仿宋" w:hAnsi="仿宋" w:eastAsia="仿宋"/>
          <w:sz w:val="24"/>
        </w:rPr>
        <w:t>有限公司</w:t>
      </w:r>
      <w:r>
        <w:rPr>
          <w:rFonts w:hint="eastAsia" w:ascii="仿宋" w:hAnsi="仿宋" w:eastAsia="仿宋"/>
          <w:sz w:val="24"/>
        </w:rPr>
        <w:t>丸</w:t>
      </w:r>
      <w:r>
        <w:rPr>
          <w:rFonts w:ascii="仿宋" w:hAnsi="仿宋" w:eastAsia="仿宋"/>
          <w:sz w:val="24"/>
        </w:rPr>
        <w:t>剂车间，需新购</w:t>
      </w:r>
      <w:r>
        <w:rPr>
          <w:rFonts w:hint="eastAsia" w:ascii="仿宋" w:hAnsi="仿宋" w:eastAsia="仿宋"/>
          <w:sz w:val="24"/>
        </w:rPr>
        <w:t>小丸在线称重</w:t>
      </w:r>
      <w:r>
        <w:rPr>
          <w:rFonts w:ascii="仿宋" w:hAnsi="仿宋" w:eastAsia="仿宋"/>
          <w:sz w:val="24"/>
        </w:rPr>
        <w:t>机及配套设施，根据公司生产工艺技术要求，制订该</w:t>
      </w:r>
      <w:r>
        <w:rPr>
          <w:rFonts w:hint="eastAsia" w:ascii="仿宋" w:hAnsi="仿宋" w:eastAsia="仿宋"/>
          <w:sz w:val="24"/>
        </w:rPr>
        <w:t>生产线在</w:t>
      </w:r>
      <w:r>
        <w:rPr>
          <w:rFonts w:ascii="仿宋" w:hAnsi="仿宋" w:eastAsia="仿宋"/>
          <w:sz w:val="24"/>
        </w:rPr>
        <w:t>线称重设备的用户需求（URS），其内容主要包括相关法规符合和生产工艺、设备、测试步骤、规格、文件等具体需求。</w:t>
      </w:r>
    </w:p>
    <w:p>
      <w:pPr>
        <w:keepNext/>
        <w:keepLines/>
        <w:spacing w:before="93" w:beforeLines="30" w:after="62" w:afterLines="20"/>
        <w:outlineLvl w:val="1"/>
        <w:rPr>
          <w:rFonts w:ascii="仿宋" w:hAnsi="仿宋" w:eastAsia="仿宋" w:cs="宋体"/>
          <w:b/>
          <w:bCs/>
          <w:kern w:val="0"/>
          <w:sz w:val="24"/>
        </w:rPr>
      </w:pPr>
      <w:bookmarkStart w:id="2" w:name="_Toc103199417"/>
      <w:r>
        <w:rPr>
          <w:rFonts w:hint="eastAsia" w:ascii="仿宋" w:hAnsi="仿宋" w:eastAsia="仿宋" w:cs="宋体"/>
          <w:b/>
          <w:bCs/>
          <w:kern w:val="0"/>
          <w:sz w:val="24"/>
        </w:rPr>
        <w:t>1.2 目的</w:t>
      </w:r>
      <w:bookmarkEnd w:id="2"/>
    </w:p>
    <w:p>
      <w:pPr>
        <w:keepNext/>
        <w:keepLines/>
        <w:spacing w:before="93" w:beforeLines="30" w:after="62" w:afterLines="20"/>
        <w:ind w:firstLine="448" w:firstLineChars="187"/>
        <w:outlineLvl w:val="1"/>
        <w:rPr>
          <w:rFonts w:ascii="仿宋" w:hAnsi="仿宋" w:eastAsia="仿宋"/>
          <w:sz w:val="24"/>
        </w:rPr>
      </w:pPr>
      <w:bookmarkStart w:id="3" w:name="_Toc103199418"/>
      <w:r>
        <w:rPr>
          <w:rFonts w:ascii="仿宋" w:hAnsi="仿宋" w:eastAsia="仿宋"/>
          <w:sz w:val="24"/>
        </w:rPr>
        <w:t>该用户要求文件是针对于</w:t>
      </w:r>
      <w:r>
        <w:rPr>
          <w:rFonts w:hint="eastAsia" w:ascii="仿宋" w:hAnsi="仿宋" w:eastAsia="仿宋"/>
          <w:sz w:val="24"/>
        </w:rPr>
        <w:t>小丸</w:t>
      </w:r>
      <w:r>
        <w:rPr>
          <w:rFonts w:ascii="仿宋" w:hAnsi="仿宋" w:eastAsia="仿宋"/>
          <w:sz w:val="24"/>
        </w:rPr>
        <w:t>包装线而定制的，将用于</w:t>
      </w:r>
      <w:r>
        <w:rPr>
          <w:rFonts w:hint="eastAsia" w:ascii="仿宋" w:hAnsi="仿宋" w:eastAsia="仿宋"/>
          <w:sz w:val="24"/>
        </w:rPr>
        <w:t>小丸包装</w:t>
      </w:r>
      <w:r>
        <w:rPr>
          <w:rFonts w:ascii="仿宋" w:hAnsi="仿宋" w:eastAsia="仿宋"/>
          <w:sz w:val="24"/>
        </w:rPr>
        <w:t>机的在线自动称重，通过对</w:t>
      </w:r>
      <w:r>
        <w:rPr>
          <w:rFonts w:hint="eastAsia" w:ascii="仿宋" w:hAnsi="仿宋" w:eastAsia="仿宋"/>
          <w:sz w:val="24"/>
        </w:rPr>
        <w:t>每袋</w:t>
      </w:r>
      <w:r>
        <w:rPr>
          <w:rFonts w:ascii="仿宋" w:hAnsi="仿宋" w:eastAsia="仿宋"/>
          <w:sz w:val="24"/>
        </w:rPr>
        <w:t>重量的在线逐一检测，并自动提出不符合质量要求的次品，以满足生产工艺要求并达到相关的质量标准。</w:t>
      </w:r>
    </w:p>
    <w:p>
      <w:pPr>
        <w:keepNext/>
        <w:keepLines/>
        <w:spacing w:before="93" w:beforeLines="30" w:after="62" w:afterLines="20"/>
        <w:outlineLvl w:val="1"/>
        <w:rPr>
          <w:rFonts w:ascii="仿宋" w:hAnsi="仿宋" w:eastAsia="仿宋" w:cs="宋体"/>
          <w:b/>
          <w:bCs/>
          <w:kern w:val="0"/>
          <w:sz w:val="24"/>
        </w:rPr>
      </w:pPr>
      <w:r>
        <w:rPr>
          <w:rFonts w:hint="eastAsia" w:ascii="仿宋" w:hAnsi="仿宋" w:eastAsia="仿宋" w:cs="宋体"/>
          <w:b/>
          <w:bCs/>
          <w:kern w:val="0"/>
          <w:sz w:val="24"/>
        </w:rPr>
        <w:t>1.3 范围</w:t>
      </w:r>
      <w:bookmarkEnd w:id="3"/>
    </w:p>
    <w:p>
      <w:pPr>
        <w:spacing w:line="360" w:lineRule="exact"/>
        <w:ind w:firstLine="480" w:firstLineChars="200"/>
        <w:rPr>
          <w:rFonts w:ascii="仿宋" w:hAnsi="仿宋" w:eastAsia="仿宋"/>
          <w:sz w:val="24"/>
        </w:rPr>
      </w:pPr>
      <w:r>
        <w:rPr>
          <w:rFonts w:hint="eastAsia" w:ascii="仿宋" w:hAnsi="仿宋" w:eastAsia="仿宋"/>
          <w:sz w:val="24"/>
        </w:rPr>
        <w:t>本文件适用于将安装于丸剂车间小丸包</w:t>
      </w:r>
      <w:r>
        <w:rPr>
          <w:rFonts w:ascii="仿宋" w:hAnsi="仿宋" w:eastAsia="仿宋"/>
          <w:sz w:val="24"/>
        </w:rPr>
        <w:t>装机</w:t>
      </w:r>
      <w:r>
        <w:rPr>
          <w:rFonts w:hint="eastAsia" w:ascii="仿宋" w:hAnsi="仿宋" w:eastAsia="仿宋"/>
          <w:sz w:val="24"/>
        </w:rPr>
        <w:t>的在线检重机</w:t>
      </w:r>
    </w:p>
    <w:p>
      <w:pPr>
        <w:keepNext/>
        <w:keepLines/>
        <w:spacing w:before="93" w:beforeLines="30" w:after="62" w:afterLines="20"/>
        <w:outlineLvl w:val="1"/>
        <w:rPr>
          <w:rFonts w:ascii="仿宋" w:hAnsi="仿宋" w:eastAsia="仿宋" w:cs="宋体"/>
          <w:b/>
          <w:bCs/>
          <w:kern w:val="0"/>
          <w:sz w:val="24"/>
        </w:rPr>
      </w:pPr>
      <w:bookmarkStart w:id="4" w:name="_Toc103199419"/>
      <w:r>
        <w:rPr>
          <w:rFonts w:hint="eastAsia" w:ascii="仿宋" w:hAnsi="仿宋" w:eastAsia="仿宋" w:cs="宋体"/>
          <w:b/>
          <w:bCs/>
          <w:kern w:val="0"/>
          <w:sz w:val="24"/>
        </w:rPr>
        <w:t>1.4 责任</w:t>
      </w:r>
      <w:bookmarkEnd w:id="4"/>
    </w:p>
    <w:p>
      <w:pPr>
        <w:spacing w:line="360" w:lineRule="exact"/>
        <w:ind w:firstLine="480" w:firstLineChars="200"/>
        <w:rPr>
          <w:rFonts w:ascii="仿宋" w:hAnsi="仿宋" w:eastAsia="仿宋"/>
          <w:sz w:val="24"/>
        </w:rPr>
      </w:pPr>
      <w:r>
        <w:rPr>
          <w:rFonts w:hint="eastAsia" w:ascii="仿宋" w:hAnsi="仿宋" w:eastAsia="仿宋"/>
          <w:sz w:val="24"/>
        </w:rPr>
        <w:t>需方对本</w:t>
      </w:r>
      <w:r>
        <w:rPr>
          <w:rFonts w:ascii="仿宋" w:hAnsi="仿宋" w:eastAsia="仿宋"/>
          <w:sz w:val="24"/>
        </w:rPr>
        <w:t>URS</w:t>
      </w:r>
      <w:r>
        <w:rPr>
          <w:rFonts w:hint="eastAsia" w:ascii="仿宋" w:hAnsi="仿宋" w:eastAsia="仿宋"/>
          <w:sz w:val="24"/>
        </w:rPr>
        <w:t>的编制质量负责。供应商要遵守本文件里的信息和条件，严格按照本</w:t>
      </w:r>
      <w:r>
        <w:rPr>
          <w:rFonts w:ascii="仿宋" w:hAnsi="仿宋" w:eastAsia="仿宋"/>
          <w:sz w:val="24"/>
        </w:rPr>
        <w:t>URS</w:t>
      </w:r>
      <w:r>
        <w:rPr>
          <w:rFonts w:hint="eastAsia" w:ascii="仿宋" w:hAnsi="仿宋" w:eastAsia="仿宋"/>
          <w:sz w:val="24"/>
        </w:rPr>
        <w:t>所明确的法规标准、技术要求、服务要求，提供相关设备设施和服务，对需方所提供的</w:t>
      </w:r>
      <w:r>
        <w:rPr>
          <w:rFonts w:ascii="仿宋" w:hAnsi="仿宋" w:eastAsia="仿宋"/>
          <w:sz w:val="24"/>
        </w:rPr>
        <w:t>URS</w:t>
      </w:r>
      <w:r>
        <w:rPr>
          <w:rFonts w:hint="eastAsia" w:ascii="仿宋" w:hAnsi="仿宋" w:eastAsia="仿宋"/>
          <w:sz w:val="24"/>
        </w:rPr>
        <w:t>负保密责任。</w:t>
      </w:r>
    </w:p>
    <w:p>
      <w:pPr>
        <w:spacing w:line="360" w:lineRule="exact"/>
        <w:ind w:firstLine="480" w:firstLineChars="200"/>
        <w:rPr>
          <w:rFonts w:ascii="仿宋" w:hAnsi="仿宋" w:eastAsia="仿宋"/>
          <w:sz w:val="24"/>
        </w:rPr>
      </w:pPr>
      <w:r>
        <w:rPr>
          <w:rFonts w:ascii="仿宋" w:hAnsi="仿宋" w:eastAsia="仿宋"/>
          <w:sz w:val="24"/>
        </w:rPr>
        <w:t>供应商在设计、</w:t>
      </w:r>
      <w:r>
        <w:rPr>
          <w:rFonts w:hint="eastAsia" w:ascii="仿宋" w:hAnsi="仿宋" w:eastAsia="仿宋"/>
          <w:sz w:val="24"/>
        </w:rPr>
        <w:t>制造</w:t>
      </w:r>
      <w:r>
        <w:rPr>
          <w:rFonts w:ascii="仿宋" w:hAnsi="仿宋" w:eastAsia="仿宋"/>
          <w:sz w:val="24"/>
        </w:rPr>
        <w:t>、</w:t>
      </w:r>
      <w:r>
        <w:rPr>
          <w:rFonts w:hint="eastAsia" w:ascii="仿宋" w:hAnsi="仿宋" w:eastAsia="仿宋"/>
          <w:sz w:val="24"/>
        </w:rPr>
        <w:t>组装、设备安装与调试、设备验证时</w:t>
      </w:r>
      <w:r>
        <w:rPr>
          <w:rFonts w:ascii="仿宋" w:hAnsi="仿宋" w:eastAsia="仿宋"/>
          <w:sz w:val="24"/>
        </w:rPr>
        <w:t>必须要</w:t>
      </w:r>
      <w:r>
        <w:rPr>
          <w:rFonts w:hint="eastAsia" w:ascii="仿宋" w:hAnsi="仿宋" w:eastAsia="仿宋"/>
          <w:sz w:val="24"/>
        </w:rPr>
        <w:t>按照URS来执行</w:t>
      </w:r>
      <w:r>
        <w:rPr>
          <w:rFonts w:ascii="仿宋" w:hAnsi="仿宋" w:eastAsia="仿宋"/>
          <w:sz w:val="24"/>
        </w:rPr>
        <w:t>。</w:t>
      </w:r>
    </w:p>
    <w:p>
      <w:pPr>
        <w:keepNext/>
        <w:keepLines/>
        <w:spacing w:after="156" w:afterLines="50"/>
        <w:outlineLvl w:val="0"/>
        <w:rPr>
          <w:rFonts w:ascii="仿宋" w:hAnsi="仿宋" w:eastAsia="仿宋"/>
          <w:b/>
          <w:bCs/>
          <w:kern w:val="44"/>
          <w:sz w:val="24"/>
        </w:rPr>
      </w:pPr>
      <w:r>
        <w:rPr>
          <w:rFonts w:hint="eastAsia" w:ascii="仿宋" w:hAnsi="仿宋" w:eastAsia="仿宋"/>
          <w:b/>
          <w:bCs/>
          <w:kern w:val="44"/>
          <w:sz w:val="24"/>
        </w:rPr>
        <w:t>2</w:t>
      </w:r>
      <w:r>
        <w:rPr>
          <w:rFonts w:ascii="仿宋" w:hAnsi="仿宋" w:eastAsia="仿宋"/>
          <w:b/>
          <w:bCs/>
          <w:kern w:val="44"/>
          <w:sz w:val="24"/>
        </w:rPr>
        <w:t xml:space="preserve"> </w:t>
      </w:r>
      <w:r>
        <w:rPr>
          <w:rFonts w:hint="eastAsia" w:ascii="仿宋" w:hAnsi="仿宋" w:eastAsia="仿宋"/>
          <w:b/>
          <w:bCs/>
          <w:kern w:val="44"/>
          <w:sz w:val="24"/>
        </w:rPr>
        <w:t>法律和常规要求</w:t>
      </w:r>
    </w:p>
    <w:p>
      <w:pPr>
        <w:rPr>
          <w:rFonts w:ascii="仿宋" w:hAnsi="仿宋" w:eastAsia="仿宋"/>
          <w:b/>
          <w:bCs/>
          <w:kern w:val="0"/>
          <w:sz w:val="24"/>
        </w:rPr>
      </w:pPr>
      <w:r>
        <w:rPr>
          <w:rFonts w:hint="eastAsia" w:ascii="仿宋" w:hAnsi="仿宋" w:eastAsia="仿宋"/>
          <w:b/>
          <w:bCs/>
          <w:kern w:val="0"/>
          <w:sz w:val="24"/>
        </w:rPr>
        <w:t>2.1法规</w:t>
      </w:r>
    </w:p>
    <w:p>
      <w:pPr>
        <w:rPr>
          <w:rFonts w:ascii="仿宋" w:hAnsi="仿宋" w:eastAsia="仿宋"/>
          <w:sz w:val="24"/>
        </w:rPr>
      </w:pPr>
      <w:r>
        <w:rPr>
          <w:rFonts w:hint="eastAsia" w:ascii="仿宋" w:hAnsi="仿宋" w:eastAsia="仿宋"/>
          <w:sz w:val="24"/>
        </w:rPr>
        <w:t>除本URS特殊要求外，须满足中国安全、环保法规。</w:t>
      </w:r>
    </w:p>
    <w:p>
      <w:pPr>
        <w:keepNext/>
        <w:keepLines/>
        <w:spacing w:before="93" w:beforeLines="30" w:after="62" w:afterLines="20"/>
        <w:outlineLvl w:val="1"/>
        <w:rPr>
          <w:rFonts w:ascii="仿宋" w:hAnsi="仿宋" w:eastAsia="仿宋"/>
          <w:b/>
          <w:bCs/>
          <w:kern w:val="0"/>
          <w:sz w:val="24"/>
        </w:rPr>
      </w:pPr>
      <w:r>
        <w:rPr>
          <w:rFonts w:hint="eastAsia" w:ascii="仿宋" w:hAnsi="仿宋" w:eastAsia="仿宋"/>
          <w:b/>
          <w:bCs/>
          <w:kern w:val="0"/>
          <w:sz w:val="24"/>
        </w:rPr>
        <w:t>2.2标准</w:t>
      </w:r>
    </w:p>
    <w:p>
      <w:pPr>
        <w:rPr>
          <w:rFonts w:ascii="仿宋" w:hAnsi="仿宋" w:eastAsia="仿宋"/>
          <w:sz w:val="24"/>
        </w:rPr>
      </w:pPr>
      <w:r>
        <w:rPr>
          <w:rFonts w:hint="eastAsia" w:ascii="仿宋" w:hAnsi="仿宋" w:eastAsia="仿宋"/>
          <w:sz w:val="24"/>
        </w:rPr>
        <w:t>除本URS特殊要求外，电气、机械方面须满足国家质量技术监督局检验所执行的相关标准。称量部分必须符合国家计量检定标准。</w:t>
      </w:r>
    </w:p>
    <w:p>
      <w:pPr>
        <w:keepNext/>
        <w:keepLines/>
        <w:spacing w:after="156" w:afterLines="50"/>
        <w:outlineLvl w:val="0"/>
        <w:rPr>
          <w:rFonts w:ascii="仿宋" w:hAnsi="仿宋" w:eastAsia="仿宋"/>
          <w:b/>
          <w:bCs/>
          <w:kern w:val="44"/>
          <w:sz w:val="24"/>
        </w:rPr>
      </w:pPr>
      <w:r>
        <w:rPr>
          <w:rFonts w:hint="eastAsia" w:ascii="仿宋" w:hAnsi="仿宋" w:eastAsia="仿宋"/>
          <w:b/>
          <w:bCs/>
          <w:kern w:val="44"/>
          <w:sz w:val="24"/>
        </w:rPr>
        <w:t>3 用户</w:t>
      </w:r>
      <w:r>
        <w:rPr>
          <w:rFonts w:ascii="仿宋" w:hAnsi="仿宋" w:eastAsia="仿宋"/>
          <w:b/>
          <w:bCs/>
          <w:kern w:val="44"/>
          <w:sz w:val="24"/>
        </w:rPr>
        <w:t>需求内容</w:t>
      </w:r>
    </w:p>
    <w:p>
      <w:pPr>
        <w:keepNext/>
        <w:keepLines/>
        <w:spacing w:after="156" w:afterLines="50"/>
        <w:outlineLvl w:val="0"/>
        <w:rPr>
          <w:rFonts w:ascii="仿宋" w:hAnsi="仿宋" w:eastAsia="仿宋"/>
          <w:b/>
          <w:bCs/>
          <w:kern w:val="44"/>
          <w:sz w:val="24"/>
        </w:rPr>
      </w:pPr>
      <w:r>
        <w:rPr>
          <w:rFonts w:hint="eastAsia" w:ascii="仿宋" w:hAnsi="仿宋" w:eastAsia="仿宋"/>
          <w:b/>
          <w:bCs/>
          <w:kern w:val="44"/>
          <w:sz w:val="24"/>
        </w:rPr>
        <w:t>3.1 综述</w:t>
      </w:r>
    </w:p>
    <w:p>
      <w:pPr>
        <w:keepNext/>
        <w:keepLines/>
        <w:spacing w:after="156" w:afterLines="50"/>
        <w:outlineLvl w:val="0"/>
        <w:rPr>
          <w:rFonts w:ascii="仿宋" w:hAnsi="仿宋" w:eastAsia="仿宋"/>
          <w:b/>
          <w:bCs/>
          <w:kern w:val="44"/>
          <w:sz w:val="24"/>
        </w:rPr>
      </w:pPr>
      <w:r>
        <w:rPr>
          <w:rFonts w:hint="eastAsia" w:ascii="仿宋" w:hAnsi="仿宋" w:eastAsia="仿宋"/>
          <w:b/>
          <w:bCs/>
          <w:kern w:val="44"/>
          <w:sz w:val="24"/>
        </w:rPr>
        <w:t>3.1.1 供货范围</w:t>
      </w:r>
    </w:p>
    <w:tbl>
      <w:tblPr>
        <w:tblStyle w:val="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651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77" w:type="dxa"/>
          </w:tcPr>
          <w:p>
            <w:pPr>
              <w:rPr>
                <w:rFonts w:ascii="仿宋" w:hAnsi="仿宋" w:eastAsia="仿宋"/>
                <w:sz w:val="24"/>
              </w:rPr>
            </w:pPr>
            <w:r>
              <w:rPr>
                <w:rFonts w:hint="eastAsia" w:ascii="仿宋" w:hAnsi="仿宋" w:eastAsia="仿宋"/>
                <w:sz w:val="24"/>
              </w:rPr>
              <w:t>需求编号</w:t>
            </w:r>
          </w:p>
        </w:tc>
        <w:tc>
          <w:tcPr>
            <w:tcW w:w="6515" w:type="dxa"/>
          </w:tcPr>
          <w:p>
            <w:pPr>
              <w:rPr>
                <w:rFonts w:ascii="仿宋" w:hAnsi="仿宋" w:eastAsia="仿宋"/>
                <w:sz w:val="24"/>
              </w:rPr>
            </w:pPr>
            <w:r>
              <w:rPr>
                <w:rFonts w:hint="eastAsia" w:ascii="仿宋" w:hAnsi="仿宋" w:eastAsia="仿宋"/>
                <w:sz w:val="24"/>
              </w:rPr>
              <w:t>需求</w:t>
            </w:r>
          </w:p>
        </w:tc>
        <w:tc>
          <w:tcPr>
            <w:tcW w:w="1417" w:type="dxa"/>
          </w:tcPr>
          <w:p>
            <w:pPr>
              <w:rPr>
                <w:rFonts w:ascii="仿宋" w:hAnsi="仿宋" w:eastAsia="仿宋"/>
                <w:sz w:val="24"/>
              </w:rPr>
            </w:pPr>
            <w:r>
              <w:rPr>
                <w:rFonts w:hint="eastAsia" w:ascii="仿宋" w:hAnsi="仿宋" w:eastAsia="仿宋"/>
                <w:sz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1277" w:type="dxa"/>
          </w:tcPr>
          <w:p>
            <w:pPr>
              <w:rPr>
                <w:rFonts w:ascii="仿宋" w:hAnsi="仿宋" w:eastAsia="仿宋"/>
                <w:sz w:val="24"/>
              </w:rPr>
            </w:pPr>
            <w:r>
              <w:rPr>
                <w:rFonts w:ascii="仿宋" w:hAnsi="仿宋" w:eastAsia="仿宋"/>
                <w:sz w:val="24"/>
              </w:rPr>
              <w:t>URS001</w:t>
            </w:r>
          </w:p>
        </w:tc>
        <w:tc>
          <w:tcPr>
            <w:tcW w:w="6515" w:type="dxa"/>
          </w:tcPr>
          <w:p>
            <w:pPr>
              <w:rPr>
                <w:rFonts w:ascii="仿宋" w:hAnsi="仿宋" w:eastAsia="仿宋"/>
                <w:sz w:val="24"/>
              </w:rPr>
            </w:pPr>
            <w:r>
              <w:rPr>
                <w:rFonts w:hint="eastAsia" w:ascii="仿宋" w:hAnsi="仿宋" w:eastAsia="仿宋"/>
                <w:sz w:val="24"/>
              </w:rPr>
              <w:t>在签订合同生效后30天内交货。</w:t>
            </w:r>
          </w:p>
        </w:tc>
        <w:tc>
          <w:tcPr>
            <w:tcW w:w="141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trPr>
        <w:tc>
          <w:tcPr>
            <w:tcW w:w="1277" w:type="dxa"/>
          </w:tcPr>
          <w:p>
            <w:pPr>
              <w:rPr>
                <w:rFonts w:ascii="仿宋" w:hAnsi="仿宋" w:eastAsia="仿宋"/>
                <w:sz w:val="24"/>
              </w:rPr>
            </w:pPr>
            <w:r>
              <w:rPr>
                <w:rFonts w:ascii="仿宋" w:hAnsi="仿宋" w:eastAsia="仿宋"/>
                <w:sz w:val="24"/>
              </w:rPr>
              <w:t>URS002</w:t>
            </w:r>
          </w:p>
        </w:tc>
        <w:tc>
          <w:tcPr>
            <w:tcW w:w="6515" w:type="dxa"/>
          </w:tcPr>
          <w:p>
            <w:pPr>
              <w:rPr>
                <w:rFonts w:ascii="仿宋" w:hAnsi="仿宋" w:eastAsia="仿宋"/>
                <w:sz w:val="24"/>
              </w:rPr>
            </w:pPr>
            <w:r>
              <w:rPr>
                <w:rFonts w:hint="eastAsia" w:ascii="仿宋" w:hAnsi="仿宋" w:eastAsia="仿宋"/>
                <w:sz w:val="24"/>
              </w:rPr>
              <w:t>整套设备共3台</w:t>
            </w:r>
          </w:p>
        </w:tc>
        <w:tc>
          <w:tcPr>
            <w:tcW w:w="141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trPr>
        <w:tc>
          <w:tcPr>
            <w:tcW w:w="1277" w:type="dxa"/>
          </w:tcPr>
          <w:p>
            <w:pPr>
              <w:rPr>
                <w:rFonts w:ascii="仿宋" w:hAnsi="仿宋" w:eastAsia="仿宋"/>
                <w:sz w:val="24"/>
              </w:rPr>
            </w:pPr>
            <w:r>
              <w:rPr>
                <w:rFonts w:ascii="仿宋" w:hAnsi="仿宋" w:eastAsia="仿宋"/>
                <w:sz w:val="24"/>
              </w:rPr>
              <w:t>URS003</w:t>
            </w:r>
          </w:p>
        </w:tc>
        <w:tc>
          <w:tcPr>
            <w:tcW w:w="6515" w:type="dxa"/>
          </w:tcPr>
          <w:p>
            <w:pPr>
              <w:rPr>
                <w:rFonts w:ascii="仿宋" w:hAnsi="仿宋" w:eastAsia="仿宋"/>
                <w:sz w:val="24"/>
              </w:rPr>
            </w:pPr>
            <w:r>
              <w:rPr>
                <w:rFonts w:hint="eastAsia" w:ascii="仿宋" w:hAnsi="仿宋" w:eastAsia="仿宋"/>
                <w:sz w:val="24"/>
              </w:rPr>
              <w:t>提供文件清单，所有操作文件资料。</w:t>
            </w:r>
          </w:p>
        </w:tc>
        <w:tc>
          <w:tcPr>
            <w:tcW w:w="141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trPr>
        <w:tc>
          <w:tcPr>
            <w:tcW w:w="1277" w:type="dxa"/>
          </w:tcPr>
          <w:p>
            <w:pPr>
              <w:rPr>
                <w:rFonts w:ascii="仿宋" w:hAnsi="仿宋" w:eastAsia="仿宋"/>
                <w:sz w:val="24"/>
              </w:rPr>
            </w:pPr>
            <w:r>
              <w:rPr>
                <w:rFonts w:ascii="仿宋" w:hAnsi="仿宋" w:eastAsia="仿宋"/>
                <w:sz w:val="24"/>
              </w:rPr>
              <w:t>URS004</w:t>
            </w:r>
          </w:p>
        </w:tc>
        <w:tc>
          <w:tcPr>
            <w:tcW w:w="6515" w:type="dxa"/>
          </w:tcPr>
          <w:p>
            <w:pPr>
              <w:rPr>
                <w:rFonts w:ascii="仿宋" w:hAnsi="仿宋" w:eastAsia="仿宋"/>
                <w:sz w:val="24"/>
              </w:rPr>
            </w:pPr>
            <w:r>
              <w:rPr>
                <w:rFonts w:hint="eastAsia" w:ascii="仿宋" w:hAnsi="仿宋" w:eastAsia="仿宋"/>
                <w:sz w:val="24"/>
              </w:rPr>
              <w:t>合格证、装箱单；证书（材质、电气部件、零件、仪器等）。</w:t>
            </w:r>
          </w:p>
        </w:tc>
        <w:tc>
          <w:tcPr>
            <w:tcW w:w="1417" w:type="dxa"/>
          </w:tcPr>
          <w:p>
            <w:pPr>
              <w:rPr>
                <w:rFonts w:ascii="仿宋" w:hAnsi="仿宋" w:eastAsia="仿宋"/>
                <w:sz w:val="24"/>
              </w:rPr>
            </w:pPr>
            <w:r>
              <w:rPr>
                <w:rFonts w:hint="eastAsia" w:ascii="仿宋" w:hAnsi="仿宋" w:eastAsia="仿宋"/>
                <w:sz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77" w:type="dxa"/>
          </w:tcPr>
          <w:p>
            <w:pPr>
              <w:rPr>
                <w:rFonts w:ascii="仿宋" w:hAnsi="仿宋" w:eastAsia="仿宋"/>
                <w:sz w:val="24"/>
              </w:rPr>
            </w:pPr>
            <w:r>
              <w:rPr>
                <w:rFonts w:ascii="仿宋" w:hAnsi="仿宋" w:eastAsia="仿宋"/>
                <w:sz w:val="24"/>
              </w:rPr>
              <w:t>URS005</w:t>
            </w:r>
          </w:p>
        </w:tc>
        <w:tc>
          <w:tcPr>
            <w:tcW w:w="6515" w:type="dxa"/>
          </w:tcPr>
          <w:p>
            <w:pPr>
              <w:rPr>
                <w:rFonts w:ascii="仿宋" w:hAnsi="仿宋" w:eastAsia="仿宋"/>
                <w:sz w:val="24"/>
              </w:rPr>
            </w:pPr>
            <w:r>
              <w:rPr>
                <w:rFonts w:hint="eastAsia" w:ascii="仿宋" w:hAnsi="仿宋" w:eastAsia="仿宋"/>
                <w:sz w:val="24"/>
              </w:rPr>
              <w:t>配合设备的现场安装调试。</w:t>
            </w:r>
          </w:p>
        </w:tc>
        <w:tc>
          <w:tcPr>
            <w:tcW w:w="141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trPr>
        <w:tc>
          <w:tcPr>
            <w:tcW w:w="1277" w:type="dxa"/>
          </w:tcPr>
          <w:p>
            <w:pPr>
              <w:rPr>
                <w:rFonts w:ascii="仿宋" w:hAnsi="仿宋" w:eastAsia="仿宋"/>
                <w:sz w:val="24"/>
              </w:rPr>
            </w:pPr>
            <w:r>
              <w:rPr>
                <w:rFonts w:ascii="仿宋" w:hAnsi="仿宋" w:eastAsia="仿宋"/>
                <w:sz w:val="24"/>
              </w:rPr>
              <w:t>URS006</w:t>
            </w:r>
          </w:p>
        </w:tc>
        <w:tc>
          <w:tcPr>
            <w:tcW w:w="6515" w:type="dxa"/>
          </w:tcPr>
          <w:p>
            <w:pPr>
              <w:rPr>
                <w:rFonts w:ascii="仿宋" w:hAnsi="仿宋" w:eastAsia="仿宋"/>
                <w:sz w:val="24"/>
              </w:rPr>
            </w:pPr>
            <w:r>
              <w:rPr>
                <w:rFonts w:hint="eastAsia" w:ascii="仿宋" w:hAnsi="仿宋" w:eastAsia="仿宋"/>
                <w:sz w:val="24"/>
              </w:rPr>
              <w:t>设备操作手册和维修保养手册（简体中文），设备润滑点图。</w:t>
            </w:r>
          </w:p>
        </w:tc>
        <w:tc>
          <w:tcPr>
            <w:tcW w:w="141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77" w:type="dxa"/>
          </w:tcPr>
          <w:p>
            <w:pPr>
              <w:rPr>
                <w:rFonts w:ascii="仿宋" w:hAnsi="仿宋" w:eastAsia="仿宋"/>
                <w:sz w:val="24"/>
              </w:rPr>
            </w:pPr>
            <w:r>
              <w:rPr>
                <w:rFonts w:ascii="仿宋" w:hAnsi="仿宋" w:eastAsia="仿宋"/>
                <w:sz w:val="24"/>
              </w:rPr>
              <w:t>URS007</w:t>
            </w:r>
          </w:p>
        </w:tc>
        <w:tc>
          <w:tcPr>
            <w:tcW w:w="6515" w:type="dxa"/>
          </w:tcPr>
          <w:p>
            <w:pPr>
              <w:rPr>
                <w:rFonts w:ascii="仿宋" w:hAnsi="仿宋" w:eastAsia="仿宋"/>
                <w:sz w:val="24"/>
              </w:rPr>
            </w:pPr>
            <w:r>
              <w:rPr>
                <w:rFonts w:hint="eastAsia" w:ascii="仿宋" w:hAnsi="仿宋" w:eastAsia="仿宋"/>
                <w:sz w:val="24"/>
              </w:rPr>
              <w:t>易损备件清单（标明名称、安装部位、规格型号、生产厂家）。</w:t>
            </w:r>
          </w:p>
        </w:tc>
        <w:tc>
          <w:tcPr>
            <w:tcW w:w="141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trPr>
        <w:tc>
          <w:tcPr>
            <w:tcW w:w="1277" w:type="dxa"/>
          </w:tcPr>
          <w:p>
            <w:pPr>
              <w:rPr>
                <w:rFonts w:ascii="仿宋" w:hAnsi="仿宋" w:eastAsia="仿宋"/>
                <w:sz w:val="24"/>
              </w:rPr>
            </w:pPr>
            <w:r>
              <w:rPr>
                <w:rFonts w:ascii="仿宋" w:hAnsi="仿宋" w:eastAsia="仿宋"/>
                <w:sz w:val="24"/>
              </w:rPr>
              <w:t>URS008</w:t>
            </w:r>
          </w:p>
        </w:tc>
        <w:tc>
          <w:tcPr>
            <w:tcW w:w="6515" w:type="dxa"/>
          </w:tcPr>
          <w:p>
            <w:pPr>
              <w:rPr>
                <w:rFonts w:ascii="仿宋" w:hAnsi="仿宋" w:eastAsia="仿宋"/>
                <w:sz w:val="24"/>
              </w:rPr>
            </w:pPr>
            <w:r>
              <w:rPr>
                <w:rFonts w:hint="eastAsia" w:ascii="仿宋" w:hAnsi="仿宋" w:eastAsia="仿宋"/>
                <w:sz w:val="24"/>
              </w:rPr>
              <w:t>电路控制线路图(线号标明)。</w:t>
            </w:r>
          </w:p>
        </w:tc>
        <w:tc>
          <w:tcPr>
            <w:tcW w:w="141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277" w:type="dxa"/>
          </w:tcPr>
          <w:p>
            <w:pPr>
              <w:rPr>
                <w:rFonts w:ascii="仿宋" w:hAnsi="仿宋" w:eastAsia="仿宋"/>
                <w:sz w:val="24"/>
              </w:rPr>
            </w:pPr>
            <w:r>
              <w:rPr>
                <w:rFonts w:ascii="仿宋" w:hAnsi="仿宋" w:eastAsia="仿宋"/>
                <w:sz w:val="24"/>
              </w:rPr>
              <w:t>URS009</w:t>
            </w:r>
          </w:p>
        </w:tc>
        <w:tc>
          <w:tcPr>
            <w:tcW w:w="6515" w:type="dxa"/>
          </w:tcPr>
          <w:p>
            <w:pPr>
              <w:rPr>
                <w:rFonts w:ascii="仿宋" w:hAnsi="仿宋" w:eastAsia="仿宋"/>
                <w:sz w:val="24"/>
              </w:rPr>
            </w:pPr>
            <w:r>
              <w:rPr>
                <w:rFonts w:hint="eastAsia" w:ascii="仿宋" w:hAnsi="仿宋" w:eastAsia="仿宋"/>
                <w:sz w:val="24"/>
              </w:rPr>
              <w:t>须提供设备标准操作、维护检修SOP</w:t>
            </w:r>
          </w:p>
        </w:tc>
        <w:tc>
          <w:tcPr>
            <w:tcW w:w="1417" w:type="dxa"/>
          </w:tcPr>
          <w:p>
            <w:pPr>
              <w:rPr>
                <w:rFonts w:ascii="仿宋" w:hAnsi="仿宋" w:eastAsia="仿宋"/>
                <w:sz w:val="24"/>
              </w:rPr>
            </w:pPr>
            <w:r>
              <w:rPr>
                <w:rFonts w:hint="eastAsia" w:ascii="仿宋" w:hAnsi="仿宋" w:eastAsia="仿宋"/>
                <w:sz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77" w:type="dxa"/>
          </w:tcPr>
          <w:p>
            <w:pPr>
              <w:rPr>
                <w:rFonts w:ascii="仿宋" w:hAnsi="仿宋" w:eastAsia="仿宋"/>
                <w:sz w:val="24"/>
              </w:rPr>
            </w:pPr>
            <w:r>
              <w:rPr>
                <w:rFonts w:ascii="仿宋" w:hAnsi="仿宋" w:eastAsia="仿宋"/>
                <w:sz w:val="24"/>
              </w:rPr>
              <w:t>URS010</w:t>
            </w:r>
          </w:p>
        </w:tc>
        <w:tc>
          <w:tcPr>
            <w:tcW w:w="6515" w:type="dxa"/>
          </w:tcPr>
          <w:p>
            <w:pPr>
              <w:rPr>
                <w:rFonts w:ascii="仿宋" w:hAnsi="仿宋" w:eastAsia="仿宋"/>
                <w:sz w:val="24"/>
              </w:rPr>
            </w:pPr>
            <w:r>
              <w:rPr>
                <w:rFonts w:hint="eastAsia" w:ascii="仿宋" w:hAnsi="仿宋" w:eastAsia="仿宋"/>
                <w:sz w:val="24"/>
              </w:rPr>
              <w:t>配套工具箱及工具。</w:t>
            </w:r>
          </w:p>
        </w:tc>
        <w:tc>
          <w:tcPr>
            <w:tcW w:w="1417" w:type="dxa"/>
          </w:tcPr>
          <w:p>
            <w:pPr>
              <w:rPr>
                <w:rFonts w:ascii="仿宋" w:hAnsi="仿宋" w:eastAsia="仿宋"/>
                <w:sz w:val="24"/>
              </w:rPr>
            </w:pPr>
            <w:r>
              <w:rPr>
                <w:rFonts w:hint="eastAsia" w:ascii="仿宋" w:hAnsi="仿宋" w:eastAsia="仿宋"/>
                <w:sz w:val="24"/>
              </w:rPr>
              <w:t>必需</w:t>
            </w:r>
          </w:p>
        </w:tc>
      </w:tr>
    </w:tbl>
    <w:p>
      <w:pPr>
        <w:rPr>
          <w:rFonts w:ascii="仿宋" w:hAnsi="仿宋" w:eastAsia="仿宋"/>
          <w:b/>
          <w:bCs/>
          <w:kern w:val="44"/>
          <w:sz w:val="24"/>
        </w:rPr>
      </w:pPr>
      <w:r>
        <w:rPr>
          <w:rFonts w:hint="eastAsia" w:ascii="仿宋" w:hAnsi="仿宋" w:eastAsia="仿宋"/>
          <w:b/>
          <w:bCs/>
          <w:kern w:val="44"/>
          <w:sz w:val="24"/>
        </w:rPr>
        <w:t>3.1</w:t>
      </w:r>
      <w:r>
        <w:rPr>
          <w:rFonts w:ascii="仿宋" w:hAnsi="仿宋" w:eastAsia="仿宋"/>
          <w:b/>
          <w:bCs/>
          <w:kern w:val="44"/>
          <w:sz w:val="24"/>
        </w:rPr>
        <w:t>.2</w:t>
      </w:r>
      <w:r>
        <w:rPr>
          <w:rFonts w:hint="eastAsia" w:ascii="仿宋" w:hAnsi="仿宋" w:eastAsia="仿宋"/>
          <w:b/>
          <w:bCs/>
          <w:kern w:val="44"/>
          <w:sz w:val="24"/>
        </w:rPr>
        <w:t>产</w:t>
      </w:r>
      <w:r>
        <w:rPr>
          <w:rFonts w:ascii="仿宋" w:hAnsi="仿宋" w:eastAsia="仿宋"/>
          <w:b/>
          <w:bCs/>
          <w:kern w:val="44"/>
          <w:sz w:val="24"/>
        </w:rPr>
        <w:t>品规格</w:t>
      </w:r>
      <w:r>
        <w:rPr>
          <w:rFonts w:hint="eastAsia" w:ascii="仿宋" w:hAnsi="仿宋" w:eastAsia="仿宋"/>
          <w:b/>
          <w:bCs/>
          <w:kern w:val="44"/>
          <w:sz w:val="24"/>
        </w:rPr>
        <w:t>参</w:t>
      </w:r>
      <w:r>
        <w:rPr>
          <w:rFonts w:ascii="仿宋" w:hAnsi="仿宋" w:eastAsia="仿宋"/>
          <w:b/>
          <w:bCs/>
          <w:kern w:val="44"/>
          <w:sz w:val="24"/>
        </w:rPr>
        <w:t>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879"/>
        <w:gridCol w:w="1437"/>
        <w:gridCol w:w="238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8" w:type="dxa"/>
          </w:tcPr>
          <w:p>
            <w:pPr>
              <w:rPr>
                <w:rFonts w:ascii="仿宋" w:hAnsi="仿宋" w:eastAsia="仿宋"/>
                <w:sz w:val="24"/>
              </w:rPr>
            </w:pPr>
            <w:r>
              <w:rPr>
                <w:rFonts w:hint="eastAsia" w:ascii="仿宋" w:hAnsi="仿宋" w:eastAsia="仿宋"/>
                <w:sz w:val="24"/>
              </w:rPr>
              <w:t>产</w:t>
            </w:r>
            <w:r>
              <w:rPr>
                <w:rFonts w:ascii="仿宋" w:hAnsi="仿宋" w:eastAsia="仿宋"/>
                <w:sz w:val="24"/>
              </w:rPr>
              <w:t>品名称</w:t>
            </w:r>
          </w:p>
        </w:tc>
        <w:tc>
          <w:tcPr>
            <w:tcW w:w="1879" w:type="dxa"/>
          </w:tcPr>
          <w:p>
            <w:pPr>
              <w:rPr>
                <w:rFonts w:ascii="仿宋" w:hAnsi="仿宋" w:eastAsia="仿宋"/>
                <w:sz w:val="24"/>
              </w:rPr>
            </w:pPr>
            <w:r>
              <w:rPr>
                <w:rFonts w:hint="eastAsia" w:ascii="仿宋" w:hAnsi="仿宋" w:eastAsia="仿宋"/>
                <w:sz w:val="24"/>
              </w:rPr>
              <w:t>规格</w:t>
            </w:r>
          </w:p>
        </w:tc>
        <w:tc>
          <w:tcPr>
            <w:tcW w:w="1437" w:type="dxa"/>
          </w:tcPr>
          <w:p>
            <w:pPr>
              <w:rPr>
                <w:rFonts w:ascii="仿宋" w:hAnsi="仿宋" w:eastAsia="仿宋"/>
                <w:sz w:val="24"/>
              </w:rPr>
            </w:pPr>
            <w:r>
              <w:rPr>
                <w:rFonts w:hint="eastAsia" w:ascii="仿宋" w:hAnsi="仿宋" w:eastAsia="仿宋"/>
                <w:sz w:val="24"/>
              </w:rPr>
              <w:t>包装</w:t>
            </w:r>
            <w:r>
              <w:rPr>
                <w:rFonts w:ascii="仿宋" w:hAnsi="仿宋" w:eastAsia="仿宋"/>
                <w:sz w:val="24"/>
              </w:rPr>
              <w:t>规格</w:t>
            </w:r>
          </w:p>
        </w:tc>
        <w:tc>
          <w:tcPr>
            <w:tcW w:w="2388" w:type="dxa"/>
          </w:tcPr>
          <w:p>
            <w:pPr>
              <w:rPr>
                <w:rFonts w:ascii="仿宋" w:hAnsi="仿宋" w:eastAsia="仿宋"/>
                <w:sz w:val="24"/>
              </w:rPr>
            </w:pPr>
            <w:r>
              <w:rPr>
                <w:rFonts w:hint="eastAsia" w:ascii="仿宋" w:hAnsi="仿宋" w:eastAsia="仿宋"/>
                <w:sz w:val="24"/>
              </w:rPr>
              <w:t>包装</w:t>
            </w:r>
            <w:r>
              <w:rPr>
                <w:rFonts w:ascii="仿宋" w:hAnsi="仿宋" w:eastAsia="仿宋"/>
                <w:sz w:val="24"/>
              </w:rPr>
              <w:t>袋尺寸</w:t>
            </w:r>
            <w:r>
              <w:rPr>
                <w:rFonts w:hint="eastAsia" w:ascii="仿宋" w:hAnsi="仿宋" w:eastAsia="仿宋"/>
                <w:sz w:val="24"/>
              </w:rPr>
              <w:t>（mm</w:t>
            </w:r>
            <w:r>
              <w:rPr>
                <w:rFonts w:ascii="仿宋" w:hAnsi="仿宋" w:eastAsia="仿宋"/>
                <w:sz w:val="24"/>
              </w:rPr>
              <w:t>）</w:t>
            </w:r>
          </w:p>
        </w:tc>
        <w:tc>
          <w:tcPr>
            <w:tcW w:w="1559" w:type="dxa"/>
          </w:tcPr>
          <w:p>
            <w:pPr>
              <w:rPr>
                <w:rFonts w:ascii="仿宋" w:hAnsi="仿宋" w:eastAsia="仿宋"/>
                <w:sz w:val="24"/>
              </w:rPr>
            </w:pPr>
            <w:r>
              <w:rPr>
                <w:rFonts w:hint="eastAsia" w:ascii="仿宋" w:hAnsi="仿宋" w:eastAsia="仿宋"/>
                <w:sz w:val="24"/>
              </w:rPr>
              <w:t>厚度（mm</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58" w:type="dxa"/>
          </w:tcPr>
          <w:p>
            <w:pPr>
              <w:rPr>
                <w:rFonts w:ascii="仿宋" w:hAnsi="仿宋" w:eastAsia="仿宋"/>
                <w:sz w:val="24"/>
              </w:rPr>
            </w:pPr>
            <w:r>
              <w:rPr>
                <w:rFonts w:hint="eastAsia" w:ascii="仿宋" w:hAnsi="仿宋" w:eastAsia="仿宋"/>
                <w:sz w:val="24"/>
              </w:rPr>
              <w:t>参苏</w:t>
            </w:r>
            <w:r>
              <w:rPr>
                <w:rFonts w:ascii="仿宋" w:hAnsi="仿宋" w:eastAsia="仿宋"/>
                <w:sz w:val="24"/>
              </w:rPr>
              <w:t>丸</w:t>
            </w:r>
          </w:p>
        </w:tc>
        <w:tc>
          <w:tcPr>
            <w:tcW w:w="1879" w:type="dxa"/>
          </w:tcPr>
          <w:p>
            <w:pPr>
              <w:rPr>
                <w:rFonts w:ascii="仿宋" w:hAnsi="仿宋" w:eastAsia="仿宋"/>
                <w:sz w:val="24"/>
              </w:rPr>
            </w:pPr>
            <w:r>
              <w:rPr>
                <w:rFonts w:hint="eastAsia" w:ascii="仿宋" w:hAnsi="仿宋" w:eastAsia="仿宋"/>
                <w:sz w:val="24"/>
              </w:rPr>
              <w:t>每1</w:t>
            </w:r>
            <w:r>
              <w:rPr>
                <w:rFonts w:ascii="仿宋" w:hAnsi="仿宋" w:eastAsia="仿宋"/>
                <w:sz w:val="24"/>
              </w:rPr>
              <w:t>0</w:t>
            </w:r>
            <w:r>
              <w:rPr>
                <w:rFonts w:hint="eastAsia" w:ascii="仿宋" w:hAnsi="仿宋" w:eastAsia="仿宋"/>
                <w:sz w:val="24"/>
              </w:rPr>
              <w:t>丸</w:t>
            </w:r>
            <w:r>
              <w:rPr>
                <w:rFonts w:ascii="仿宋" w:hAnsi="仿宋" w:eastAsia="仿宋"/>
                <w:sz w:val="24"/>
              </w:rPr>
              <w:t>重</w:t>
            </w:r>
            <w:r>
              <w:rPr>
                <w:rFonts w:hint="eastAsia" w:ascii="仿宋" w:hAnsi="仿宋" w:eastAsia="仿宋"/>
                <w:sz w:val="24"/>
              </w:rPr>
              <w:t>0.6g</w:t>
            </w:r>
          </w:p>
        </w:tc>
        <w:tc>
          <w:tcPr>
            <w:tcW w:w="1437" w:type="dxa"/>
          </w:tcPr>
          <w:p>
            <w:pPr>
              <w:rPr>
                <w:rFonts w:ascii="仿宋" w:hAnsi="仿宋" w:eastAsia="仿宋"/>
                <w:sz w:val="24"/>
              </w:rPr>
            </w:pPr>
            <w:r>
              <w:rPr>
                <w:rFonts w:hint="eastAsia" w:ascii="仿宋" w:hAnsi="仿宋" w:eastAsia="仿宋"/>
                <w:sz w:val="24"/>
              </w:rPr>
              <w:t>每</w:t>
            </w:r>
            <w:r>
              <w:rPr>
                <w:rFonts w:ascii="仿宋" w:hAnsi="仿宋" w:eastAsia="仿宋"/>
                <w:sz w:val="24"/>
              </w:rPr>
              <w:t>袋装</w:t>
            </w:r>
            <w:r>
              <w:rPr>
                <w:rFonts w:hint="eastAsia" w:ascii="仿宋" w:hAnsi="仿宋" w:eastAsia="仿宋"/>
                <w:sz w:val="24"/>
              </w:rPr>
              <w:t>6</w:t>
            </w:r>
            <w:r>
              <w:rPr>
                <w:rFonts w:ascii="仿宋" w:hAnsi="仿宋" w:eastAsia="仿宋"/>
                <w:sz w:val="24"/>
              </w:rPr>
              <w:t>g</w:t>
            </w:r>
          </w:p>
        </w:tc>
        <w:tc>
          <w:tcPr>
            <w:tcW w:w="2388" w:type="dxa"/>
          </w:tcPr>
          <w:p>
            <w:pPr>
              <w:jc w:val="center"/>
              <w:rPr>
                <w:rFonts w:ascii="仿宋" w:hAnsi="仿宋" w:eastAsia="仿宋"/>
                <w:sz w:val="24"/>
              </w:rPr>
            </w:pPr>
            <w:r>
              <w:rPr>
                <w:rFonts w:hint="eastAsia" w:ascii="仿宋" w:hAnsi="仿宋" w:eastAsia="仿宋"/>
                <w:sz w:val="24"/>
              </w:rPr>
              <w:t>8</w:t>
            </w:r>
            <w:r>
              <w:rPr>
                <w:rFonts w:ascii="仿宋" w:hAnsi="仿宋" w:eastAsia="仿宋"/>
                <w:sz w:val="24"/>
              </w:rPr>
              <w:t>0</w:t>
            </w:r>
            <w:r>
              <w:rPr>
                <w:rFonts w:hint="eastAsia" w:ascii="仿宋" w:hAnsi="仿宋" w:eastAsia="仿宋" w:cs="仿宋"/>
                <w:sz w:val="24"/>
              </w:rPr>
              <w:t>×70</w:t>
            </w:r>
          </w:p>
        </w:tc>
        <w:tc>
          <w:tcPr>
            <w:tcW w:w="1559" w:type="dxa"/>
          </w:tcPr>
          <w:p>
            <w:pPr>
              <w:rPr>
                <w:rFonts w:ascii="仿宋" w:hAnsi="仿宋" w:eastAsia="仿宋"/>
                <w:sz w:val="24"/>
              </w:rPr>
            </w:pPr>
            <w:r>
              <w:rPr>
                <w:rFonts w:ascii="仿宋" w:hAnsi="仿宋" w:eastAsia="仿宋"/>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8" w:type="dxa"/>
          </w:tcPr>
          <w:p>
            <w:pPr>
              <w:rPr>
                <w:rFonts w:ascii="仿宋" w:hAnsi="仿宋" w:eastAsia="仿宋"/>
                <w:sz w:val="24"/>
              </w:rPr>
            </w:pPr>
            <w:r>
              <w:rPr>
                <w:rFonts w:hint="eastAsia" w:ascii="仿宋" w:hAnsi="仿宋" w:eastAsia="仿宋"/>
                <w:sz w:val="24"/>
              </w:rPr>
              <w:t>防</w:t>
            </w:r>
            <w:r>
              <w:rPr>
                <w:rFonts w:ascii="仿宋" w:hAnsi="仿宋" w:eastAsia="仿宋"/>
                <w:sz w:val="24"/>
              </w:rPr>
              <w:t>风通圣丸</w:t>
            </w:r>
          </w:p>
        </w:tc>
        <w:tc>
          <w:tcPr>
            <w:tcW w:w="1879" w:type="dxa"/>
          </w:tcPr>
          <w:p>
            <w:pPr>
              <w:rPr>
                <w:rFonts w:ascii="仿宋" w:hAnsi="仿宋" w:eastAsia="仿宋"/>
                <w:sz w:val="24"/>
              </w:rPr>
            </w:pPr>
            <w:r>
              <w:rPr>
                <w:rFonts w:hint="eastAsia" w:ascii="仿宋" w:hAnsi="仿宋" w:eastAsia="仿宋"/>
                <w:sz w:val="24"/>
              </w:rPr>
              <w:t>每</w:t>
            </w:r>
            <w:r>
              <w:rPr>
                <w:rFonts w:ascii="仿宋" w:hAnsi="仿宋" w:eastAsia="仿宋"/>
                <w:sz w:val="24"/>
              </w:rPr>
              <w:t>20</w:t>
            </w:r>
            <w:r>
              <w:rPr>
                <w:rFonts w:hint="eastAsia" w:ascii="仿宋" w:hAnsi="仿宋" w:eastAsia="仿宋"/>
                <w:sz w:val="24"/>
              </w:rPr>
              <w:t>丸</w:t>
            </w:r>
            <w:r>
              <w:rPr>
                <w:rFonts w:ascii="仿宋" w:hAnsi="仿宋" w:eastAsia="仿宋"/>
                <w:sz w:val="24"/>
              </w:rPr>
              <w:t>重</w:t>
            </w:r>
            <w:r>
              <w:rPr>
                <w:rFonts w:hint="eastAsia" w:ascii="仿宋" w:hAnsi="仿宋" w:eastAsia="仿宋"/>
                <w:sz w:val="24"/>
              </w:rPr>
              <w:t>1g</w:t>
            </w:r>
          </w:p>
        </w:tc>
        <w:tc>
          <w:tcPr>
            <w:tcW w:w="1437" w:type="dxa"/>
          </w:tcPr>
          <w:p>
            <w:r>
              <w:rPr>
                <w:rFonts w:hint="eastAsia" w:ascii="仿宋" w:hAnsi="仿宋" w:eastAsia="仿宋"/>
                <w:sz w:val="24"/>
              </w:rPr>
              <w:t>每</w:t>
            </w:r>
            <w:r>
              <w:rPr>
                <w:rFonts w:ascii="仿宋" w:hAnsi="仿宋" w:eastAsia="仿宋"/>
                <w:sz w:val="24"/>
              </w:rPr>
              <w:t>袋装</w:t>
            </w:r>
            <w:r>
              <w:rPr>
                <w:rFonts w:hint="eastAsia" w:ascii="仿宋" w:hAnsi="仿宋" w:eastAsia="仿宋"/>
                <w:sz w:val="24"/>
              </w:rPr>
              <w:t>6</w:t>
            </w:r>
            <w:r>
              <w:rPr>
                <w:rFonts w:ascii="仿宋" w:hAnsi="仿宋" w:eastAsia="仿宋"/>
                <w:sz w:val="24"/>
              </w:rPr>
              <w:t>g</w:t>
            </w:r>
          </w:p>
        </w:tc>
        <w:tc>
          <w:tcPr>
            <w:tcW w:w="2388" w:type="dxa"/>
          </w:tcPr>
          <w:p>
            <w:pPr>
              <w:jc w:val="center"/>
              <w:rPr>
                <w:rFonts w:ascii="仿宋" w:hAnsi="仿宋" w:eastAsia="仿宋"/>
                <w:sz w:val="24"/>
              </w:rPr>
            </w:pPr>
            <w:r>
              <w:rPr>
                <w:rFonts w:hint="eastAsia" w:ascii="仿宋" w:hAnsi="仿宋" w:eastAsia="仿宋"/>
                <w:sz w:val="24"/>
              </w:rPr>
              <w:t>68</w:t>
            </w:r>
            <w:r>
              <w:rPr>
                <w:rFonts w:hint="eastAsia" w:ascii="仿宋" w:hAnsi="仿宋" w:eastAsia="仿宋" w:cs="仿宋"/>
                <w:sz w:val="24"/>
              </w:rPr>
              <w:t>×7</w:t>
            </w:r>
            <w:r>
              <w:rPr>
                <w:rFonts w:ascii="仿宋" w:hAnsi="仿宋" w:eastAsia="仿宋" w:cs="仿宋"/>
                <w:sz w:val="24"/>
              </w:rPr>
              <w:t>0</w:t>
            </w:r>
          </w:p>
        </w:tc>
        <w:tc>
          <w:tcPr>
            <w:tcW w:w="1559" w:type="dxa"/>
          </w:tcPr>
          <w:p>
            <w:r>
              <w:rPr>
                <w:rFonts w:ascii="仿宋" w:hAnsi="仿宋" w:eastAsia="仿宋"/>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58" w:type="dxa"/>
          </w:tcPr>
          <w:p>
            <w:pPr>
              <w:rPr>
                <w:rFonts w:ascii="仿宋" w:hAnsi="仿宋" w:eastAsia="仿宋"/>
                <w:sz w:val="24"/>
              </w:rPr>
            </w:pPr>
            <w:r>
              <w:rPr>
                <w:rFonts w:hint="eastAsia" w:ascii="仿宋" w:hAnsi="仿宋" w:eastAsia="仿宋"/>
                <w:sz w:val="24"/>
              </w:rPr>
              <w:t>黄</w:t>
            </w:r>
            <w:r>
              <w:rPr>
                <w:rFonts w:ascii="仿宋" w:hAnsi="仿宋" w:eastAsia="仿宋"/>
                <w:sz w:val="24"/>
              </w:rPr>
              <w:t>连</w:t>
            </w:r>
            <w:r>
              <w:rPr>
                <w:rFonts w:hint="eastAsia" w:ascii="仿宋" w:hAnsi="仿宋" w:eastAsia="仿宋"/>
                <w:sz w:val="24"/>
              </w:rPr>
              <w:t>双</w:t>
            </w:r>
            <w:r>
              <w:rPr>
                <w:rFonts w:ascii="仿宋" w:hAnsi="仿宋" w:eastAsia="仿宋"/>
                <w:sz w:val="24"/>
              </w:rPr>
              <w:t>清丸</w:t>
            </w:r>
          </w:p>
        </w:tc>
        <w:tc>
          <w:tcPr>
            <w:tcW w:w="1879" w:type="dxa"/>
          </w:tcPr>
          <w:p>
            <w:pPr>
              <w:rPr>
                <w:rFonts w:ascii="仿宋" w:hAnsi="仿宋" w:eastAsia="仿宋"/>
                <w:sz w:val="24"/>
              </w:rPr>
            </w:pPr>
            <w:r>
              <w:rPr>
                <w:rFonts w:hint="eastAsia" w:ascii="仿宋" w:hAnsi="仿宋" w:eastAsia="仿宋"/>
                <w:sz w:val="24"/>
              </w:rPr>
              <w:t>每1</w:t>
            </w:r>
            <w:r>
              <w:rPr>
                <w:rFonts w:ascii="仿宋" w:hAnsi="仿宋" w:eastAsia="仿宋"/>
                <w:sz w:val="24"/>
              </w:rPr>
              <w:t>0</w:t>
            </w:r>
            <w:r>
              <w:rPr>
                <w:rFonts w:hint="eastAsia" w:ascii="仿宋" w:hAnsi="仿宋" w:eastAsia="仿宋"/>
                <w:sz w:val="24"/>
              </w:rPr>
              <w:t>丸</w:t>
            </w:r>
            <w:r>
              <w:rPr>
                <w:rFonts w:ascii="仿宋" w:hAnsi="仿宋" w:eastAsia="仿宋"/>
                <w:sz w:val="24"/>
              </w:rPr>
              <w:t>重</w:t>
            </w:r>
            <w:r>
              <w:rPr>
                <w:rFonts w:hint="eastAsia" w:ascii="仿宋" w:hAnsi="仿宋" w:eastAsia="仿宋"/>
                <w:sz w:val="24"/>
              </w:rPr>
              <w:t>0.</w:t>
            </w:r>
            <w:r>
              <w:rPr>
                <w:rFonts w:ascii="仿宋" w:hAnsi="仿宋" w:eastAsia="仿宋"/>
                <w:sz w:val="24"/>
              </w:rPr>
              <w:t>35</w:t>
            </w:r>
            <w:r>
              <w:rPr>
                <w:rFonts w:hint="eastAsia" w:ascii="仿宋" w:hAnsi="仿宋" w:eastAsia="仿宋"/>
                <w:sz w:val="24"/>
              </w:rPr>
              <w:t>g</w:t>
            </w:r>
          </w:p>
        </w:tc>
        <w:tc>
          <w:tcPr>
            <w:tcW w:w="1437" w:type="dxa"/>
          </w:tcPr>
          <w:p>
            <w:r>
              <w:rPr>
                <w:rFonts w:hint="eastAsia" w:ascii="仿宋" w:hAnsi="仿宋" w:eastAsia="仿宋"/>
                <w:sz w:val="24"/>
              </w:rPr>
              <w:t>每</w:t>
            </w:r>
            <w:r>
              <w:rPr>
                <w:rFonts w:ascii="仿宋" w:hAnsi="仿宋" w:eastAsia="仿宋"/>
                <w:sz w:val="24"/>
              </w:rPr>
              <w:t>袋装</w:t>
            </w:r>
            <w:r>
              <w:rPr>
                <w:rFonts w:hint="eastAsia" w:ascii="仿宋" w:hAnsi="仿宋" w:eastAsia="仿宋"/>
                <w:sz w:val="24"/>
              </w:rPr>
              <w:t>6</w:t>
            </w:r>
            <w:r>
              <w:rPr>
                <w:rFonts w:ascii="仿宋" w:hAnsi="仿宋" w:eastAsia="仿宋"/>
                <w:sz w:val="24"/>
              </w:rPr>
              <w:t>g</w:t>
            </w:r>
          </w:p>
        </w:tc>
        <w:tc>
          <w:tcPr>
            <w:tcW w:w="2388" w:type="dxa"/>
          </w:tcPr>
          <w:p>
            <w:pPr>
              <w:jc w:val="center"/>
            </w:pPr>
            <w:r>
              <w:rPr>
                <w:rFonts w:hint="eastAsia" w:ascii="仿宋" w:hAnsi="仿宋" w:eastAsia="仿宋"/>
                <w:sz w:val="24"/>
              </w:rPr>
              <w:t>70</w:t>
            </w:r>
            <w:r>
              <w:rPr>
                <w:rFonts w:hint="eastAsia" w:ascii="仿宋" w:hAnsi="仿宋" w:eastAsia="仿宋" w:cs="仿宋"/>
                <w:sz w:val="24"/>
              </w:rPr>
              <w:t>×7</w:t>
            </w:r>
            <w:r>
              <w:rPr>
                <w:rFonts w:ascii="仿宋" w:hAnsi="仿宋" w:eastAsia="仿宋" w:cs="仿宋"/>
                <w:sz w:val="24"/>
              </w:rPr>
              <w:t>0</w:t>
            </w:r>
          </w:p>
        </w:tc>
        <w:tc>
          <w:tcPr>
            <w:tcW w:w="1559" w:type="dxa"/>
          </w:tcPr>
          <w:p>
            <w:r>
              <w:rPr>
                <w:rFonts w:ascii="仿宋" w:hAnsi="仿宋" w:eastAsia="仿宋"/>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8" w:type="dxa"/>
          </w:tcPr>
          <w:p>
            <w:pPr>
              <w:rPr>
                <w:rFonts w:ascii="仿宋" w:hAnsi="仿宋" w:eastAsia="仿宋"/>
                <w:sz w:val="24"/>
              </w:rPr>
            </w:pPr>
            <w:r>
              <w:rPr>
                <w:rFonts w:hint="eastAsia" w:ascii="仿宋" w:hAnsi="仿宋" w:eastAsia="仿宋"/>
                <w:sz w:val="24"/>
              </w:rPr>
              <w:t>藿</w:t>
            </w:r>
            <w:r>
              <w:rPr>
                <w:rFonts w:ascii="仿宋" w:hAnsi="仿宋" w:eastAsia="仿宋"/>
                <w:sz w:val="24"/>
              </w:rPr>
              <w:t>香正气丸</w:t>
            </w:r>
          </w:p>
        </w:tc>
        <w:tc>
          <w:tcPr>
            <w:tcW w:w="1879" w:type="dxa"/>
          </w:tcPr>
          <w:p>
            <w:pPr>
              <w:rPr>
                <w:rFonts w:ascii="仿宋" w:hAnsi="仿宋" w:eastAsia="仿宋"/>
                <w:sz w:val="24"/>
              </w:rPr>
            </w:pPr>
            <w:r>
              <w:rPr>
                <w:rFonts w:hint="eastAsia" w:ascii="仿宋" w:hAnsi="仿宋" w:eastAsia="仿宋"/>
                <w:sz w:val="24"/>
              </w:rPr>
              <w:t>每1</w:t>
            </w:r>
            <w:r>
              <w:rPr>
                <w:rFonts w:ascii="仿宋" w:hAnsi="仿宋" w:eastAsia="仿宋"/>
                <w:sz w:val="24"/>
              </w:rPr>
              <w:t>0</w:t>
            </w:r>
            <w:r>
              <w:rPr>
                <w:rFonts w:hint="eastAsia" w:ascii="仿宋" w:hAnsi="仿宋" w:eastAsia="仿宋"/>
                <w:sz w:val="24"/>
              </w:rPr>
              <w:t>丸</w:t>
            </w:r>
            <w:r>
              <w:rPr>
                <w:rFonts w:ascii="仿宋" w:hAnsi="仿宋" w:eastAsia="仿宋"/>
                <w:sz w:val="24"/>
              </w:rPr>
              <w:t>重</w:t>
            </w:r>
            <w:r>
              <w:rPr>
                <w:rFonts w:hint="eastAsia" w:ascii="仿宋" w:hAnsi="仿宋" w:eastAsia="仿宋"/>
                <w:sz w:val="24"/>
              </w:rPr>
              <w:t>0.</w:t>
            </w:r>
            <w:r>
              <w:rPr>
                <w:rFonts w:ascii="仿宋" w:hAnsi="仿宋" w:eastAsia="仿宋"/>
                <w:sz w:val="24"/>
              </w:rPr>
              <w:t>5</w:t>
            </w:r>
            <w:r>
              <w:rPr>
                <w:rFonts w:hint="eastAsia" w:ascii="仿宋" w:hAnsi="仿宋" w:eastAsia="仿宋"/>
                <w:sz w:val="24"/>
              </w:rPr>
              <w:t>g</w:t>
            </w:r>
          </w:p>
        </w:tc>
        <w:tc>
          <w:tcPr>
            <w:tcW w:w="1437" w:type="dxa"/>
          </w:tcPr>
          <w:p>
            <w:r>
              <w:rPr>
                <w:rFonts w:hint="eastAsia" w:ascii="仿宋" w:hAnsi="仿宋" w:eastAsia="仿宋"/>
                <w:sz w:val="24"/>
              </w:rPr>
              <w:t>每</w:t>
            </w:r>
            <w:r>
              <w:rPr>
                <w:rFonts w:ascii="仿宋" w:hAnsi="仿宋" w:eastAsia="仿宋"/>
                <w:sz w:val="24"/>
              </w:rPr>
              <w:t>袋装4g</w:t>
            </w:r>
          </w:p>
        </w:tc>
        <w:tc>
          <w:tcPr>
            <w:tcW w:w="2388" w:type="dxa"/>
          </w:tcPr>
          <w:p>
            <w:pPr>
              <w:jc w:val="center"/>
            </w:pPr>
            <w:r>
              <w:rPr>
                <w:rFonts w:ascii="仿宋" w:hAnsi="仿宋" w:eastAsia="仿宋"/>
                <w:sz w:val="24"/>
              </w:rPr>
              <w:t>80</w:t>
            </w:r>
            <w:r>
              <w:rPr>
                <w:rFonts w:hint="eastAsia" w:ascii="仿宋" w:hAnsi="仿宋" w:eastAsia="仿宋" w:cs="仿宋"/>
                <w:sz w:val="24"/>
              </w:rPr>
              <w:t>×7</w:t>
            </w:r>
            <w:r>
              <w:rPr>
                <w:rFonts w:ascii="仿宋" w:hAnsi="仿宋" w:eastAsia="仿宋" w:cs="仿宋"/>
                <w:sz w:val="24"/>
              </w:rPr>
              <w:t>0</w:t>
            </w:r>
          </w:p>
        </w:tc>
        <w:tc>
          <w:tcPr>
            <w:tcW w:w="1559" w:type="dxa"/>
          </w:tcPr>
          <w:p>
            <w:r>
              <w:rPr>
                <w:rFonts w:ascii="仿宋" w:hAnsi="仿宋" w:eastAsia="仿宋"/>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58" w:type="dxa"/>
          </w:tcPr>
          <w:p>
            <w:pPr>
              <w:rPr>
                <w:rFonts w:ascii="仿宋" w:hAnsi="仿宋" w:eastAsia="仿宋"/>
                <w:sz w:val="24"/>
              </w:rPr>
            </w:pPr>
            <w:r>
              <w:rPr>
                <w:rFonts w:hint="eastAsia" w:ascii="仿宋" w:hAnsi="仿宋" w:eastAsia="仿宋"/>
                <w:sz w:val="24"/>
              </w:rPr>
              <w:t>开</w:t>
            </w:r>
            <w:r>
              <w:rPr>
                <w:rFonts w:ascii="仿宋" w:hAnsi="仿宋" w:eastAsia="仿宋"/>
                <w:sz w:val="24"/>
              </w:rPr>
              <w:t>胸顺气丸</w:t>
            </w:r>
          </w:p>
        </w:tc>
        <w:tc>
          <w:tcPr>
            <w:tcW w:w="1879" w:type="dxa"/>
          </w:tcPr>
          <w:p>
            <w:pPr>
              <w:rPr>
                <w:rFonts w:ascii="仿宋" w:hAnsi="仿宋" w:eastAsia="仿宋"/>
                <w:sz w:val="24"/>
              </w:rPr>
            </w:pPr>
            <w:r>
              <w:rPr>
                <w:rFonts w:hint="eastAsia" w:ascii="仿宋" w:hAnsi="仿宋" w:eastAsia="仿宋" w:cs="仿宋"/>
                <w:sz w:val="24"/>
              </w:rPr>
              <w:t>-</w:t>
            </w:r>
            <w:r>
              <w:rPr>
                <w:rFonts w:ascii="仿宋" w:hAnsi="仿宋" w:eastAsia="仿宋" w:cs="仿宋"/>
                <w:sz w:val="24"/>
              </w:rPr>
              <w:t>---</w:t>
            </w:r>
          </w:p>
        </w:tc>
        <w:tc>
          <w:tcPr>
            <w:tcW w:w="1437" w:type="dxa"/>
          </w:tcPr>
          <w:p>
            <w:r>
              <w:rPr>
                <w:rFonts w:hint="eastAsia" w:ascii="仿宋" w:hAnsi="仿宋" w:eastAsia="仿宋"/>
                <w:sz w:val="24"/>
              </w:rPr>
              <w:t>每</w:t>
            </w:r>
            <w:r>
              <w:rPr>
                <w:rFonts w:ascii="仿宋" w:hAnsi="仿宋" w:eastAsia="仿宋"/>
                <w:sz w:val="24"/>
              </w:rPr>
              <w:t>袋装</w:t>
            </w:r>
            <w:r>
              <w:rPr>
                <w:rFonts w:hint="eastAsia" w:ascii="仿宋" w:hAnsi="仿宋" w:eastAsia="仿宋"/>
                <w:sz w:val="24"/>
              </w:rPr>
              <w:t>6</w:t>
            </w:r>
            <w:r>
              <w:rPr>
                <w:rFonts w:ascii="仿宋" w:hAnsi="仿宋" w:eastAsia="仿宋"/>
                <w:sz w:val="24"/>
              </w:rPr>
              <w:t>g</w:t>
            </w:r>
          </w:p>
        </w:tc>
        <w:tc>
          <w:tcPr>
            <w:tcW w:w="2388" w:type="dxa"/>
          </w:tcPr>
          <w:p>
            <w:pPr>
              <w:jc w:val="center"/>
            </w:pPr>
            <w:r>
              <w:rPr>
                <w:rFonts w:hint="eastAsia" w:ascii="仿宋" w:hAnsi="仿宋" w:eastAsia="仿宋"/>
                <w:sz w:val="24"/>
              </w:rPr>
              <w:t>68</w:t>
            </w:r>
            <w:r>
              <w:rPr>
                <w:rFonts w:hint="eastAsia" w:ascii="仿宋" w:hAnsi="仿宋" w:eastAsia="仿宋" w:cs="仿宋"/>
                <w:sz w:val="24"/>
              </w:rPr>
              <w:t>×70</w:t>
            </w:r>
          </w:p>
        </w:tc>
        <w:tc>
          <w:tcPr>
            <w:tcW w:w="1559" w:type="dxa"/>
          </w:tcPr>
          <w:p>
            <w:r>
              <w:rPr>
                <w:rFonts w:ascii="仿宋" w:hAnsi="仿宋" w:eastAsia="仿宋"/>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8" w:type="dxa"/>
          </w:tcPr>
          <w:p>
            <w:pPr>
              <w:rPr>
                <w:rFonts w:ascii="仿宋" w:hAnsi="仿宋" w:eastAsia="仿宋"/>
                <w:sz w:val="24"/>
              </w:rPr>
            </w:pPr>
            <w:r>
              <w:rPr>
                <w:rFonts w:hint="eastAsia" w:ascii="仿宋" w:hAnsi="仿宋" w:eastAsia="仿宋"/>
                <w:sz w:val="24"/>
              </w:rPr>
              <w:t>龙</w:t>
            </w:r>
            <w:r>
              <w:rPr>
                <w:rFonts w:ascii="仿宋" w:hAnsi="仿宋" w:eastAsia="仿宋"/>
                <w:sz w:val="24"/>
              </w:rPr>
              <w:t>胆泻肝丸</w:t>
            </w:r>
          </w:p>
        </w:tc>
        <w:tc>
          <w:tcPr>
            <w:tcW w:w="1879" w:type="dxa"/>
          </w:tcPr>
          <w:p>
            <w:pPr>
              <w:rPr>
                <w:rFonts w:ascii="仿宋" w:hAnsi="仿宋" w:eastAsia="仿宋"/>
                <w:sz w:val="24"/>
              </w:rPr>
            </w:pPr>
            <w:r>
              <w:rPr>
                <w:rFonts w:hint="eastAsia" w:ascii="仿宋" w:hAnsi="仿宋" w:eastAsia="仿宋"/>
                <w:sz w:val="24"/>
              </w:rPr>
              <w:t>-</w:t>
            </w:r>
            <w:r>
              <w:rPr>
                <w:rFonts w:ascii="仿宋" w:hAnsi="仿宋" w:eastAsia="仿宋"/>
                <w:sz w:val="24"/>
              </w:rPr>
              <w:t>---</w:t>
            </w:r>
          </w:p>
        </w:tc>
        <w:tc>
          <w:tcPr>
            <w:tcW w:w="1437" w:type="dxa"/>
          </w:tcPr>
          <w:p>
            <w:r>
              <w:rPr>
                <w:rFonts w:hint="eastAsia" w:ascii="仿宋" w:hAnsi="仿宋" w:eastAsia="仿宋"/>
                <w:sz w:val="24"/>
              </w:rPr>
              <w:t>每</w:t>
            </w:r>
            <w:r>
              <w:rPr>
                <w:rFonts w:ascii="仿宋" w:hAnsi="仿宋" w:eastAsia="仿宋"/>
                <w:sz w:val="24"/>
              </w:rPr>
              <w:t>袋装</w:t>
            </w:r>
            <w:r>
              <w:rPr>
                <w:rFonts w:hint="eastAsia" w:ascii="仿宋" w:hAnsi="仿宋" w:eastAsia="仿宋"/>
                <w:sz w:val="24"/>
              </w:rPr>
              <w:t>6</w:t>
            </w:r>
            <w:r>
              <w:rPr>
                <w:rFonts w:ascii="仿宋" w:hAnsi="仿宋" w:eastAsia="仿宋"/>
                <w:sz w:val="24"/>
              </w:rPr>
              <w:t>g</w:t>
            </w:r>
          </w:p>
        </w:tc>
        <w:tc>
          <w:tcPr>
            <w:tcW w:w="2388" w:type="dxa"/>
          </w:tcPr>
          <w:p>
            <w:pPr>
              <w:jc w:val="center"/>
            </w:pPr>
            <w:r>
              <w:rPr>
                <w:rFonts w:ascii="仿宋" w:hAnsi="仿宋" w:eastAsia="仿宋"/>
                <w:sz w:val="24"/>
              </w:rPr>
              <w:t>80</w:t>
            </w:r>
            <w:r>
              <w:rPr>
                <w:rFonts w:hint="eastAsia" w:ascii="仿宋" w:hAnsi="仿宋" w:eastAsia="仿宋" w:cs="仿宋"/>
                <w:sz w:val="24"/>
              </w:rPr>
              <w:t>×70</w:t>
            </w:r>
          </w:p>
        </w:tc>
        <w:tc>
          <w:tcPr>
            <w:tcW w:w="1559" w:type="dxa"/>
          </w:tcPr>
          <w:p>
            <w:r>
              <w:rPr>
                <w:rFonts w:ascii="仿宋" w:hAnsi="仿宋" w:eastAsia="仿宋"/>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58" w:type="dxa"/>
          </w:tcPr>
          <w:p>
            <w:pPr>
              <w:rPr>
                <w:rFonts w:ascii="仿宋" w:hAnsi="仿宋" w:eastAsia="仿宋"/>
                <w:sz w:val="24"/>
              </w:rPr>
            </w:pPr>
            <w:r>
              <w:rPr>
                <w:rFonts w:hint="eastAsia" w:ascii="仿宋" w:hAnsi="仿宋" w:eastAsia="仿宋"/>
                <w:sz w:val="24"/>
              </w:rPr>
              <w:t>木香</w:t>
            </w:r>
            <w:r>
              <w:rPr>
                <w:rFonts w:ascii="仿宋" w:hAnsi="仿宋" w:eastAsia="仿宋"/>
                <w:sz w:val="24"/>
              </w:rPr>
              <w:t>顺气丸</w:t>
            </w:r>
          </w:p>
        </w:tc>
        <w:tc>
          <w:tcPr>
            <w:tcW w:w="1879" w:type="dxa"/>
          </w:tcPr>
          <w:p>
            <w:pPr>
              <w:rPr>
                <w:rFonts w:ascii="仿宋" w:hAnsi="仿宋" w:eastAsia="仿宋"/>
                <w:sz w:val="24"/>
              </w:rPr>
            </w:pPr>
            <w:r>
              <w:rPr>
                <w:rFonts w:hint="eastAsia" w:ascii="仿宋" w:hAnsi="仿宋" w:eastAsia="仿宋"/>
                <w:sz w:val="24"/>
              </w:rPr>
              <w:t>每1</w:t>
            </w:r>
            <w:r>
              <w:rPr>
                <w:rFonts w:ascii="仿宋" w:hAnsi="仿宋" w:eastAsia="仿宋"/>
                <w:sz w:val="24"/>
              </w:rPr>
              <w:t>00</w:t>
            </w:r>
            <w:r>
              <w:rPr>
                <w:rFonts w:hint="eastAsia" w:ascii="仿宋" w:hAnsi="仿宋" w:eastAsia="仿宋"/>
                <w:sz w:val="24"/>
              </w:rPr>
              <w:t>丸</w:t>
            </w:r>
            <w:r>
              <w:rPr>
                <w:rFonts w:ascii="仿宋" w:hAnsi="仿宋" w:eastAsia="仿宋"/>
                <w:sz w:val="24"/>
              </w:rPr>
              <w:t>重</w:t>
            </w:r>
            <w:r>
              <w:rPr>
                <w:rFonts w:hint="eastAsia" w:ascii="仿宋" w:hAnsi="仿宋" w:eastAsia="仿宋"/>
                <w:sz w:val="24"/>
              </w:rPr>
              <w:t>6g</w:t>
            </w:r>
          </w:p>
        </w:tc>
        <w:tc>
          <w:tcPr>
            <w:tcW w:w="1437" w:type="dxa"/>
          </w:tcPr>
          <w:p>
            <w:r>
              <w:rPr>
                <w:rFonts w:hint="eastAsia" w:ascii="仿宋" w:hAnsi="仿宋" w:eastAsia="仿宋"/>
                <w:sz w:val="24"/>
              </w:rPr>
              <w:t>每</w:t>
            </w:r>
            <w:r>
              <w:rPr>
                <w:rFonts w:ascii="仿宋" w:hAnsi="仿宋" w:eastAsia="仿宋"/>
                <w:sz w:val="24"/>
              </w:rPr>
              <w:t>袋装</w:t>
            </w:r>
            <w:r>
              <w:rPr>
                <w:rFonts w:hint="eastAsia" w:ascii="仿宋" w:hAnsi="仿宋" w:eastAsia="仿宋"/>
                <w:sz w:val="24"/>
              </w:rPr>
              <w:t>6</w:t>
            </w:r>
            <w:r>
              <w:rPr>
                <w:rFonts w:ascii="仿宋" w:hAnsi="仿宋" w:eastAsia="仿宋"/>
                <w:sz w:val="24"/>
              </w:rPr>
              <w:t>g</w:t>
            </w:r>
          </w:p>
        </w:tc>
        <w:tc>
          <w:tcPr>
            <w:tcW w:w="2388" w:type="dxa"/>
          </w:tcPr>
          <w:p>
            <w:pPr>
              <w:jc w:val="center"/>
            </w:pPr>
            <w:r>
              <w:rPr>
                <w:rFonts w:hint="eastAsia" w:ascii="仿宋" w:hAnsi="仿宋" w:eastAsia="仿宋"/>
                <w:sz w:val="24"/>
              </w:rPr>
              <w:t>（65</w:t>
            </w:r>
            <w:r>
              <w:rPr>
                <w:rFonts w:ascii="仿宋" w:hAnsi="仿宋" w:eastAsia="仿宋"/>
                <w:sz w:val="24"/>
              </w:rPr>
              <w:t>-70）</w:t>
            </w:r>
            <w:r>
              <w:rPr>
                <w:rFonts w:hint="eastAsia" w:ascii="仿宋" w:hAnsi="仿宋" w:eastAsia="仿宋" w:cs="仿宋"/>
                <w:sz w:val="24"/>
              </w:rPr>
              <w:t>×</w:t>
            </w:r>
            <w:r>
              <w:rPr>
                <w:rFonts w:ascii="仿宋" w:hAnsi="仿宋" w:eastAsia="仿宋" w:cs="仿宋"/>
                <w:sz w:val="24"/>
              </w:rPr>
              <w:t>7</w:t>
            </w:r>
            <w:r>
              <w:rPr>
                <w:rFonts w:hint="eastAsia" w:ascii="仿宋" w:hAnsi="仿宋" w:eastAsia="仿宋" w:cs="仿宋"/>
                <w:sz w:val="24"/>
              </w:rPr>
              <w:t>0</w:t>
            </w:r>
          </w:p>
        </w:tc>
        <w:tc>
          <w:tcPr>
            <w:tcW w:w="1559" w:type="dxa"/>
          </w:tcPr>
          <w:p>
            <w:pPr>
              <w:rPr>
                <w:rFonts w:ascii="仿宋" w:hAnsi="仿宋" w:eastAsia="仿宋"/>
                <w:sz w:val="24"/>
              </w:rPr>
            </w:pPr>
            <w:r>
              <w:rPr>
                <w:rFonts w:ascii="仿宋" w:hAnsi="仿宋" w:eastAsia="仿宋"/>
                <w:sz w:val="24"/>
              </w:rPr>
              <w:t>2</w:t>
            </w:r>
            <w:r>
              <w:rPr>
                <w:rFonts w:hint="eastAsia" w:ascii="仿宋" w:hAnsi="仿宋" w:eastAsia="仿宋"/>
                <w:sz w:val="24"/>
              </w:rPr>
              <w:t>-</w:t>
            </w:r>
            <w:r>
              <w:rPr>
                <w:rFonts w:ascii="仿宋" w:hAnsi="仿宋"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8" w:type="dxa"/>
          </w:tcPr>
          <w:p>
            <w:pPr>
              <w:rPr>
                <w:rFonts w:ascii="仿宋" w:hAnsi="仿宋" w:eastAsia="仿宋"/>
                <w:sz w:val="24"/>
              </w:rPr>
            </w:pPr>
            <w:r>
              <w:rPr>
                <w:rFonts w:hint="eastAsia" w:ascii="仿宋" w:hAnsi="仿宋" w:eastAsia="仿宋"/>
                <w:sz w:val="24"/>
              </w:rPr>
              <w:t>舒</w:t>
            </w:r>
            <w:r>
              <w:rPr>
                <w:rFonts w:ascii="仿宋" w:hAnsi="仿宋" w:eastAsia="仿宋"/>
                <w:sz w:val="24"/>
              </w:rPr>
              <w:t>肝健胃丸</w:t>
            </w:r>
          </w:p>
        </w:tc>
        <w:tc>
          <w:tcPr>
            <w:tcW w:w="1879" w:type="dxa"/>
          </w:tcPr>
          <w:p>
            <w:pPr>
              <w:rPr>
                <w:rFonts w:ascii="仿宋" w:hAnsi="仿宋" w:eastAsia="仿宋"/>
                <w:sz w:val="24"/>
              </w:rPr>
            </w:pPr>
            <w:r>
              <w:rPr>
                <w:rFonts w:hint="eastAsia" w:ascii="仿宋" w:hAnsi="仿宋" w:eastAsia="仿宋"/>
                <w:sz w:val="24"/>
              </w:rPr>
              <w:t>每1</w:t>
            </w:r>
            <w:r>
              <w:rPr>
                <w:rFonts w:ascii="仿宋" w:hAnsi="仿宋" w:eastAsia="仿宋"/>
                <w:sz w:val="24"/>
              </w:rPr>
              <w:t>00</w:t>
            </w:r>
            <w:r>
              <w:rPr>
                <w:rFonts w:hint="eastAsia" w:ascii="仿宋" w:hAnsi="仿宋" w:eastAsia="仿宋"/>
                <w:sz w:val="24"/>
              </w:rPr>
              <w:t>粒</w:t>
            </w:r>
            <w:r>
              <w:rPr>
                <w:rFonts w:ascii="仿宋" w:hAnsi="仿宋" w:eastAsia="仿宋"/>
                <w:sz w:val="24"/>
              </w:rPr>
              <w:t>重7.5</w:t>
            </w:r>
            <w:r>
              <w:rPr>
                <w:rFonts w:hint="eastAsia" w:ascii="仿宋" w:hAnsi="仿宋" w:eastAsia="仿宋"/>
                <w:sz w:val="24"/>
              </w:rPr>
              <w:t>g</w:t>
            </w:r>
          </w:p>
        </w:tc>
        <w:tc>
          <w:tcPr>
            <w:tcW w:w="1437" w:type="dxa"/>
          </w:tcPr>
          <w:p>
            <w:r>
              <w:rPr>
                <w:rFonts w:hint="eastAsia" w:ascii="仿宋" w:hAnsi="仿宋" w:eastAsia="仿宋"/>
                <w:sz w:val="24"/>
              </w:rPr>
              <w:t>每</w:t>
            </w:r>
            <w:r>
              <w:rPr>
                <w:rFonts w:ascii="仿宋" w:hAnsi="仿宋" w:eastAsia="仿宋"/>
                <w:sz w:val="24"/>
              </w:rPr>
              <w:t>袋装</w:t>
            </w:r>
            <w:r>
              <w:rPr>
                <w:rFonts w:hint="eastAsia" w:ascii="仿宋" w:hAnsi="仿宋" w:eastAsia="仿宋"/>
                <w:sz w:val="24"/>
              </w:rPr>
              <w:t>6</w:t>
            </w:r>
            <w:r>
              <w:rPr>
                <w:rFonts w:ascii="仿宋" w:hAnsi="仿宋" w:eastAsia="仿宋"/>
                <w:sz w:val="24"/>
              </w:rPr>
              <w:t>g</w:t>
            </w:r>
          </w:p>
        </w:tc>
        <w:tc>
          <w:tcPr>
            <w:tcW w:w="2388" w:type="dxa"/>
          </w:tcPr>
          <w:p>
            <w:pPr>
              <w:jc w:val="center"/>
            </w:pPr>
            <w:r>
              <w:rPr>
                <w:rFonts w:ascii="仿宋" w:hAnsi="仿宋" w:eastAsia="仿宋"/>
                <w:sz w:val="24"/>
              </w:rPr>
              <w:t>68</w:t>
            </w:r>
            <w:r>
              <w:rPr>
                <w:rFonts w:hint="eastAsia" w:ascii="仿宋" w:hAnsi="仿宋" w:eastAsia="仿宋" w:cs="仿宋"/>
                <w:sz w:val="24"/>
              </w:rPr>
              <w:t>×</w:t>
            </w:r>
            <w:r>
              <w:rPr>
                <w:rFonts w:ascii="仿宋" w:hAnsi="仿宋" w:eastAsia="仿宋" w:cs="仿宋"/>
                <w:sz w:val="24"/>
              </w:rPr>
              <w:t>7</w:t>
            </w:r>
            <w:r>
              <w:rPr>
                <w:rFonts w:hint="eastAsia" w:ascii="仿宋" w:hAnsi="仿宋" w:eastAsia="仿宋" w:cs="仿宋"/>
                <w:sz w:val="24"/>
              </w:rPr>
              <w:t>0</w:t>
            </w:r>
          </w:p>
        </w:tc>
        <w:tc>
          <w:tcPr>
            <w:tcW w:w="1559" w:type="dxa"/>
          </w:tcPr>
          <w:p>
            <w:r>
              <w:rPr>
                <w:rFonts w:ascii="仿宋" w:hAnsi="仿宋" w:eastAsia="仿宋"/>
                <w:sz w:val="24"/>
              </w:rPr>
              <w:t>2</w:t>
            </w:r>
            <w:r>
              <w:rPr>
                <w:rFonts w:hint="eastAsia" w:ascii="仿宋" w:hAnsi="仿宋" w:eastAsia="仿宋"/>
                <w:sz w:val="24"/>
              </w:rPr>
              <w:t>-</w:t>
            </w:r>
            <w:r>
              <w:rPr>
                <w:rFonts w:ascii="仿宋" w:hAnsi="仿宋"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658" w:type="dxa"/>
          </w:tcPr>
          <w:p>
            <w:pPr>
              <w:rPr>
                <w:rFonts w:ascii="仿宋" w:hAnsi="仿宋" w:eastAsia="仿宋"/>
                <w:sz w:val="24"/>
              </w:rPr>
            </w:pPr>
            <w:r>
              <w:rPr>
                <w:rFonts w:hint="eastAsia" w:ascii="仿宋" w:hAnsi="仿宋" w:eastAsia="仿宋"/>
                <w:sz w:val="24"/>
              </w:rPr>
              <w:t>四</w:t>
            </w:r>
            <w:r>
              <w:rPr>
                <w:rFonts w:ascii="仿宋" w:hAnsi="仿宋" w:eastAsia="仿宋"/>
                <w:sz w:val="24"/>
              </w:rPr>
              <w:t>消丸</w:t>
            </w:r>
          </w:p>
        </w:tc>
        <w:tc>
          <w:tcPr>
            <w:tcW w:w="1879" w:type="dxa"/>
          </w:tcPr>
          <w:p>
            <w:pPr>
              <w:rPr>
                <w:rFonts w:ascii="仿宋" w:hAnsi="仿宋" w:eastAsia="仿宋"/>
                <w:sz w:val="24"/>
              </w:rPr>
            </w:pPr>
            <w:r>
              <w:rPr>
                <w:rFonts w:hint="eastAsia" w:ascii="仿宋" w:hAnsi="仿宋" w:eastAsia="仿宋"/>
                <w:sz w:val="24"/>
              </w:rPr>
              <w:t>每2</w:t>
            </w:r>
            <w:r>
              <w:rPr>
                <w:rFonts w:ascii="仿宋" w:hAnsi="仿宋" w:eastAsia="仿宋"/>
                <w:sz w:val="24"/>
              </w:rPr>
              <w:t>0</w:t>
            </w:r>
            <w:r>
              <w:rPr>
                <w:rFonts w:hint="eastAsia" w:ascii="仿宋" w:hAnsi="仿宋" w:eastAsia="仿宋"/>
                <w:sz w:val="24"/>
              </w:rPr>
              <w:t>丸</w:t>
            </w:r>
            <w:r>
              <w:rPr>
                <w:rFonts w:ascii="仿宋" w:hAnsi="仿宋" w:eastAsia="仿宋"/>
                <w:sz w:val="24"/>
              </w:rPr>
              <w:t>重1</w:t>
            </w:r>
            <w:r>
              <w:rPr>
                <w:rFonts w:hint="eastAsia" w:ascii="仿宋" w:hAnsi="仿宋" w:eastAsia="仿宋"/>
                <w:sz w:val="24"/>
              </w:rPr>
              <w:t>g</w:t>
            </w:r>
          </w:p>
        </w:tc>
        <w:tc>
          <w:tcPr>
            <w:tcW w:w="1437" w:type="dxa"/>
          </w:tcPr>
          <w:p>
            <w:r>
              <w:rPr>
                <w:rFonts w:hint="eastAsia" w:ascii="仿宋" w:hAnsi="仿宋" w:eastAsia="仿宋"/>
                <w:sz w:val="24"/>
              </w:rPr>
              <w:t>每</w:t>
            </w:r>
            <w:r>
              <w:rPr>
                <w:rFonts w:ascii="仿宋" w:hAnsi="仿宋" w:eastAsia="仿宋"/>
                <w:sz w:val="24"/>
              </w:rPr>
              <w:t>袋装</w:t>
            </w:r>
            <w:r>
              <w:rPr>
                <w:rFonts w:hint="eastAsia" w:ascii="仿宋" w:hAnsi="仿宋" w:eastAsia="仿宋"/>
                <w:sz w:val="24"/>
              </w:rPr>
              <w:t>6</w:t>
            </w:r>
            <w:r>
              <w:rPr>
                <w:rFonts w:ascii="仿宋" w:hAnsi="仿宋" w:eastAsia="仿宋"/>
                <w:sz w:val="24"/>
              </w:rPr>
              <w:t>g</w:t>
            </w:r>
          </w:p>
        </w:tc>
        <w:tc>
          <w:tcPr>
            <w:tcW w:w="2388" w:type="dxa"/>
          </w:tcPr>
          <w:p>
            <w:pPr>
              <w:jc w:val="center"/>
            </w:pPr>
            <w:r>
              <w:rPr>
                <w:rFonts w:ascii="仿宋" w:hAnsi="仿宋" w:eastAsia="仿宋"/>
                <w:sz w:val="24"/>
              </w:rPr>
              <w:t>65</w:t>
            </w:r>
            <w:r>
              <w:rPr>
                <w:rFonts w:hint="eastAsia" w:ascii="仿宋" w:hAnsi="仿宋" w:eastAsia="仿宋" w:cs="仿宋"/>
                <w:sz w:val="24"/>
              </w:rPr>
              <w:t>×</w:t>
            </w:r>
            <w:r>
              <w:rPr>
                <w:rFonts w:ascii="仿宋" w:hAnsi="仿宋" w:eastAsia="仿宋" w:cs="仿宋"/>
                <w:sz w:val="24"/>
              </w:rPr>
              <w:t>7</w:t>
            </w:r>
            <w:r>
              <w:rPr>
                <w:rFonts w:hint="eastAsia" w:ascii="仿宋" w:hAnsi="仿宋" w:eastAsia="仿宋" w:cs="仿宋"/>
                <w:sz w:val="24"/>
              </w:rPr>
              <w:t>0</w:t>
            </w:r>
          </w:p>
        </w:tc>
        <w:tc>
          <w:tcPr>
            <w:tcW w:w="1559" w:type="dxa"/>
          </w:tcPr>
          <w:p>
            <w:r>
              <w:rPr>
                <w:rFonts w:ascii="仿宋" w:hAnsi="仿宋" w:eastAsia="仿宋"/>
                <w:sz w:val="24"/>
              </w:rPr>
              <w:t>2</w:t>
            </w:r>
            <w:r>
              <w:rPr>
                <w:rFonts w:hint="eastAsia" w:ascii="仿宋" w:hAnsi="仿宋" w:eastAsia="仿宋"/>
                <w:sz w:val="24"/>
              </w:rPr>
              <w:t>-</w:t>
            </w:r>
            <w:r>
              <w:rPr>
                <w:rFonts w:ascii="仿宋" w:hAnsi="仿宋"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8" w:type="dxa"/>
          </w:tcPr>
          <w:p>
            <w:pPr>
              <w:rPr>
                <w:rFonts w:ascii="仿宋" w:hAnsi="仿宋" w:eastAsia="仿宋"/>
                <w:sz w:val="24"/>
              </w:rPr>
            </w:pPr>
            <w:r>
              <w:rPr>
                <w:rFonts w:hint="eastAsia" w:ascii="仿宋" w:hAnsi="仿宋" w:eastAsia="仿宋"/>
                <w:sz w:val="24"/>
              </w:rPr>
              <w:t>香</w:t>
            </w:r>
            <w:r>
              <w:rPr>
                <w:rFonts w:ascii="仿宋" w:hAnsi="仿宋" w:eastAsia="仿宋"/>
                <w:sz w:val="24"/>
              </w:rPr>
              <w:t>砂养胃丸</w:t>
            </w:r>
          </w:p>
        </w:tc>
        <w:tc>
          <w:tcPr>
            <w:tcW w:w="1879" w:type="dxa"/>
          </w:tcPr>
          <w:p>
            <w:pPr>
              <w:rPr>
                <w:rFonts w:ascii="仿宋" w:hAnsi="仿宋" w:eastAsia="仿宋"/>
                <w:sz w:val="24"/>
              </w:rPr>
            </w:pPr>
            <w:r>
              <w:rPr>
                <w:rFonts w:hint="eastAsia" w:ascii="仿宋" w:hAnsi="仿宋" w:eastAsia="仿宋"/>
                <w:sz w:val="24"/>
              </w:rPr>
              <w:t>-</w:t>
            </w:r>
            <w:r>
              <w:rPr>
                <w:rFonts w:ascii="仿宋" w:hAnsi="仿宋" w:eastAsia="仿宋"/>
                <w:sz w:val="24"/>
              </w:rPr>
              <w:t>---</w:t>
            </w:r>
          </w:p>
        </w:tc>
        <w:tc>
          <w:tcPr>
            <w:tcW w:w="1437" w:type="dxa"/>
          </w:tcPr>
          <w:p>
            <w:r>
              <w:rPr>
                <w:rFonts w:hint="eastAsia" w:ascii="仿宋" w:hAnsi="仿宋" w:eastAsia="仿宋"/>
                <w:sz w:val="24"/>
              </w:rPr>
              <w:t>每</w:t>
            </w:r>
            <w:r>
              <w:rPr>
                <w:rFonts w:ascii="仿宋" w:hAnsi="仿宋" w:eastAsia="仿宋"/>
                <w:sz w:val="24"/>
              </w:rPr>
              <w:t>袋装9g</w:t>
            </w:r>
          </w:p>
        </w:tc>
        <w:tc>
          <w:tcPr>
            <w:tcW w:w="2388" w:type="dxa"/>
          </w:tcPr>
          <w:p>
            <w:pPr>
              <w:jc w:val="center"/>
            </w:pPr>
            <w:r>
              <w:rPr>
                <w:rFonts w:hint="eastAsia" w:ascii="仿宋" w:hAnsi="仿宋" w:eastAsia="仿宋"/>
                <w:sz w:val="24"/>
              </w:rPr>
              <w:t>7</w:t>
            </w:r>
            <w:r>
              <w:rPr>
                <w:rFonts w:ascii="仿宋" w:hAnsi="仿宋" w:eastAsia="仿宋"/>
                <w:sz w:val="24"/>
              </w:rPr>
              <w:t>0</w:t>
            </w:r>
            <w:r>
              <w:rPr>
                <w:rFonts w:hint="eastAsia" w:ascii="仿宋" w:hAnsi="仿宋" w:eastAsia="仿宋" w:cs="仿宋"/>
                <w:sz w:val="24"/>
              </w:rPr>
              <w:t>×70</w:t>
            </w:r>
          </w:p>
        </w:tc>
        <w:tc>
          <w:tcPr>
            <w:tcW w:w="1559" w:type="dxa"/>
          </w:tcPr>
          <w:p>
            <w:r>
              <w:rPr>
                <w:rFonts w:ascii="仿宋" w:hAnsi="仿宋" w:eastAsia="仿宋"/>
                <w:sz w:val="24"/>
              </w:rPr>
              <w:t>2</w:t>
            </w:r>
            <w:r>
              <w:rPr>
                <w:rFonts w:hint="eastAsia" w:ascii="仿宋" w:hAnsi="仿宋" w:eastAsia="仿宋"/>
                <w:sz w:val="24"/>
              </w:rPr>
              <w:t>-</w:t>
            </w:r>
            <w:r>
              <w:rPr>
                <w:rFonts w:ascii="仿宋" w:hAnsi="仿宋"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8" w:type="dxa"/>
          </w:tcPr>
          <w:p>
            <w:pPr>
              <w:rPr>
                <w:rFonts w:ascii="仿宋" w:hAnsi="仿宋" w:eastAsia="仿宋"/>
                <w:sz w:val="24"/>
              </w:rPr>
            </w:pPr>
            <w:r>
              <w:rPr>
                <w:rFonts w:hint="eastAsia" w:ascii="仿宋" w:hAnsi="仿宋" w:eastAsia="仿宋"/>
                <w:sz w:val="24"/>
              </w:rPr>
              <w:t>逍遥丸</w:t>
            </w:r>
          </w:p>
        </w:tc>
        <w:tc>
          <w:tcPr>
            <w:tcW w:w="1879" w:type="dxa"/>
          </w:tcPr>
          <w:p>
            <w:pPr>
              <w:rPr>
                <w:rFonts w:ascii="仿宋" w:hAnsi="仿宋" w:eastAsia="仿宋"/>
                <w:sz w:val="24"/>
              </w:rPr>
            </w:pPr>
            <w:r>
              <w:rPr>
                <w:rFonts w:hint="eastAsia" w:ascii="仿宋" w:hAnsi="仿宋" w:eastAsia="仿宋"/>
                <w:sz w:val="24"/>
              </w:rPr>
              <w:t>每</w:t>
            </w:r>
            <w:r>
              <w:rPr>
                <w:rFonts w:ascii="仿宋" w:hAnsi="仿宋" w:eastAsia="仿宋"/>
                <w:sz w:val="24"/>
              </w:rPr>
              <w:t>袋装9</w:t>
            </w:r>
            <w:r>
              <w:rPr>
                <w:rFonts w:hint="eastAsia" w:ascii="仿宋" w:hAnsi="仿宋" w:eastAsia="仿宋"/>
                <w:sz w:val="24"/>
              </w:rPr>
              <w:t>g</w:t>
            </w:r>
          </w:p>
        </w:tc>
        <w:tc>
          <w:tcPr>
            <w:tcW w:w="1437" w:type="dxa"/>
          </w:tcPr>
          <w:p>
            <w:r>
              <w:rPr>
                <w:rFonts w:hint="eastAsia" w:ascii="仿宋" w:hAnsi="仿宋" w:eastAsia="仿宋"/>
                <w:sz w:val="24"/>
              </w:rPr>
              <w:t>每</w:t>
            </w:r>
            <w:r>
              <w:rPr>
                <w:rFonts w:ascii="仿宋" w:hAnsi="仿宋" w:eastAsia="仿宋"/>
                <w:sz w:val="24"/>
              </w:rPr>
              <w:t>袋装9g</w:t>
            </w:r>
          </w:p>
        </w:tc>
        <w:tc>
          <w:tcPr>
            <w:tcW w:w="2388" w:type="dxa"/>
          </w:tcPr>
          <w:p>
            <w:pPr>
              <w:jc w:val="center"/>
            </w:pPr>
            <w:r>
              <w:rPr>
                <w:rFonts w:ascii="仿宋" w:hAnsi="仿宋" w:eastAsia="仿宋"/>
                <w:sz w:val="24"/>
              </w:rPr>
              <w:t>(65-70)</w:t>
            </w:r>
            <w:r>
              <w:rPr>
                <w:rFonts w:hint="eastAsia" w:ascii="仿宋" w:hAnsi="仿宋" w:eastAsia="仿宋" w:cs="仿宋"/>
                <w:sz w:val="24"/>
              </w:rPr>
              <w:t>×70</w:t>
            </w:r>
          </w:p>
        </w:tc>
        <w:tc>
          <w:tcPr>
            <w:tcW w:w="1559" w:type="dxa"/>
          </w:tcPr>
          <w:p>
            <w:r>
              <w:rPr>
                <w:rFonts w:ascii="仿宋" w:hAnsi="仿宋" w:eastAsia="仿宋"/>
                <w:sz w:val="24"/>
              </w:rPr>
              <w:t>2-3</w:t>
            </w:r>
          </w:p>
        </w:tc>
      </w:tr>
    </w:tbl>
    <w:p>
      <w:pPr>
        <w:rPr>
          <w:rFonts w:ascii="仿宋" w:hAnsi="仿宋" w:eastAsia="仿宋"/>
          <w:b/>
          <w:bCs/>
          <w:kern w:val="44"/>
          <w:sz w:val="24"/>
        </w:rPr>
      </w:pPr>
      <w:r>
        <w:rPr>
          <w:rFonts w:hint="eastAsia" w:ascii="仿宋" w:hAnsi="仿宋" w:eastAsia="仿宋"/>
          <w:b/>
          <w:bCs/>
          <w:kern w:val="44"/>
          <w:sz w:val="24"/>
        </w:rPr>
        <w:t>3.</w:t>
      </w:r>
      <w:r>
        <w:rPr>
          <w:rFonts w:ascii="仿宋" w:hAnsi="仿宋" w:eastAsia="仿宋"/>
          <w:b/>
          <w:bCs/>
          <w:kern w:val="44"/>
          <w:sz w:val="24"/>
        </w:rPr>
        <w:t>1.3</w:t>
      </w:r>
      <w:r>
        <w:rPr>
          <w:rFonts w:hint="eastAsia" w:ascii="仿宋" w:hAnsi="仿宋" w:eastAsia="仿宋"/>
          <w:b/>
          <w:bCs/>
          <w:kern w:val="44"/>
          <w:sz w:val="24"/>
        </w:rPr>
        <w:t>工艺过程</w:t>
      </w:r>
    </w:p>
    <w:p>
      <w:pPr>
        <w:rPr>
          <w:rFonts w:ascii="仿宋" w:hAnsi="仿宋" w:eastAsia="仿宋"/>
          <w:sz w:val="24"/>
        </w:rPr>
      </w:pPr>
      <w:r>
        <w:rPr>
          <w:rFonts w:hint="eastAsia" w:ascii="仿宋" w:hAnsi="仿宋" w:eastAsia="仿宋"/>
          <w:sz w:val="24"/>
        </w:rPr>
        <w:t>工艺流程：包装机→在线检重机→产品装箱</w:t>
      </w:r>
    </w:p>
    <w:p>
      <w:pPr>
        <w:rPr>
          <w:rFonts w:ascii="仿宋" w:hAnsi="仿宋" w:eastAsia="仿宋"/>
          <w:sz w:val="24"/>
        </w:rPr>
      </w:pPr>
      <w:r>
        <w:rPr>
          <w:rFonts w:hint="eastAsia" w:ascii="仿宋" w:hAnsi="仿宋" w:eastAsia="仿宋"/>
          <w:sz w:val="24"/>
        </w:rPr>
        <w:t>工艺说明：所有小丸经包装完毕后，由小丸包</w:t>
      </w:r>
      <w:r>
        <w:rPr>
          <w:rFonts w:ascii="仿宋" w:hAnsi="仿宋" w:eastAsia="仿宋"/>
          <w:sz w:val="24"/>
        </w:rPr>
        <w:t>装</w:t>
      </w:r>
      <w:r>
        <w:rPr>
          <w:rFonts w:hint="eastAsia" w:ascii="仿宋" w:hAnsi="仿宋" w:eastAsia="仿宋"/>
          <w:sz w:val="24"/>
        </w:rPr>
        <w:t>机输送带到检重机输送带，在线检重机对每袋药品进行称重，对不符合要求的药品进行剔除。符合要求的产品由输送带送到下一道工序的入料输送带，进行下一工序的包装。</w:t>
      </w:r>
    </w:p>
    <w:p>
      <w:pPr>
        <w:rPr>
          <w:rFonts w:ascii="仿宋" w:hAnsi="仿宋" w:eastAsia="仿宋"/>
          <w:b/>
          <w:bCs/>
          <w:kern w:val="44"/>
          <w:sz w:val="24"/>
        </w:rPr>
      </w:pPr>
      <w:r>
        <w:rPr>
          <w:rFonts w:ascii="仿宋" w:hAnsi="仿宋" w:eastAsia="仿宋"/>
          <w:b/>
          <w:bCs/>
          <w:kern w:val="44"/>
          <w:sz w:val="24"/>
        </w:rPr>
        <w:t>3.2</w:t>
      </w:r>
      <w:r>
        <w:rPr>
          <w:rFonts w:hint="eastAsia" w:ascii="仿宋" w:hAnsi="仿宋" w:eastAsia="仿宋"/>
          <w:b/>
          <w:bCs/>
          <w:kern w:val="44"/>
          <w:sz w:val="24"/>
        </w:rPr>
        <w:t>. 工艺用户需求</w:t>
      </w:r>
    </w:p>
    <w:p>
      <w:pPr>
        <w:rPr>
          <w:rFonts w:ascii="仿宋" w:hAnsi="仿宋" w:eastAsia="仿宋"/>
          <w:b/>
          <w:bCs/>
          <w:kern w:val="44"/>
          <w:sz w:val="24"/>
        </w:rPr>
      </w:pPr>
      <w:r>
        <w:rPr>
          <w:rFonts w:hint="eastAsia" w:ascii="仿宋" w:hAnsi="仿宋" w:eastAsia="仿宋"/>
          <w:b/>
          <w:bCs/>
          <w:kern w:val="44"/>
          <w:sz w:val="24"/>
        </w:rPr>
        <w:t>3.2.1  基本要求</w:t>
      </w:r>
    </w:p>
    <w:tbl>
      <w:tblPr>
        <w:tblStyle w:val="6"/>
        <w:tblW w:w="91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642"/>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429" w:type="dxa"/>
          </w:tcPr>
          <w:p>
            <w:pPr>
              <w:rPr>
                <w:rFonts w:ascii="仿宋" w:hAnsi="仿宋" w:eastAsia="仿宋"/>
                <w:sz w:val="24"/>
              </w:rPr>
            </w:pPr>
            <w:r>
              <w:rPr>
                <w:rFonts w:hint="eastAsia" w:ascii="仿宋" w:hAnsi="仿宋" w:eastAsia="仿宋"/>
                <w:sz w:val="24"/>
              </w:rPr>
              <w:t>需求编号</w:t>
            </w:r>
          </w:p>
        </w:tc>
        <w:tc>
          <w:tcPr>
            <w:tcW w:w="4642" w:type="dxa"/>
          </w:tcPr>
          <w:p>
            <w:pPr>
              <w:rPr>
                <w:rFonts w:ascii="仿宋" w:hAnsi="仿宋" w:eastAsia="仿宋"/>
                <w:sz w:val="24"/>
              </w:rPr>
            </w:pPr>
            <w:r>
              <w:rPr>
                <w:rFonts w:hint="eastAsia" w:ascii="仿宋" w:hAnsi="仿宋" w:eastAsia="仿宋"/>
                <w:sz w:val="24"/>
              </w:rPr>
              <w:t>需求</w:t>
            </w:r>
          </w:p>
        </w:tc>
        <w:tc>
          <w:tcPr>
            <w:tcW w:w="3036" w:type="dxa"/>
          </w:tcPr>
          <w:p>
            <w:pPr>
              <w:rPr>
                <w:rFonts w:ascii="仿宋" w:hAnsi="仿宋" w:eastAsia="仿宋"/>
                <w:sz w:val="24"/>
              </w:rPr>
            </w:pPr>
            <w:r>
              <w:rPr>
                <w:rFonts w:hint="eastAsia" w:ascii="仿宋" w:hAnsi="仿宋" w:eastAsia="仿宋"/>
                <w:sz w:val="24"/>
              </w:rPr>
              <w:t>必需/期望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29" w:type="dxa"/>
          </w:tcPr>
          <w:p>
            <w:pPr>
              <w:rPr>
                <w:rFonts w:ascii="仿宋" w:hAnsi="仿宋" w:eastAsia="仿宋"/>
                <w:sz w:val="24"/>
              </w:rPr>
            </w:pPr>
            <w:r>
              <w:rPr>
                <w:rFonts w:hint="eastAsia" w:ascii="仿宋" w:hAnsi="仿宋" w:eastAsia="仿宋"/>
                <w:sz w:val="24"/>
              </w:rPr>
              <w:t>URS011</w:t>
            </w:r>
          </w:p>
        </w:tc>
        <w:tc>
          <w:tcPr>
            <w:tcW w:w="4642" w:type="dxa"/>
          </w:tcPr>
          <w:p>
            <w:pPr>
              <w:rPr>
                <w:rFonts w:ascii="仿宋" w:hAnsi="仿宋" w:eastAsia="仿宋"/>
                <w:sz w:val="24"/>
              </w:rPr>
            </w:pPr>
            <w:r>
              <w:rPr>
                <w:rFonts w:hint="eastAsia" w:ascii="仿宋" w:hAnsi="仿宋" w:eastAsia="仿宋"/>
                <w:sz w:val="24"/>
              </w:rPr>
              <w:t>稳定速度：不低于1</w:t>
            </w:r>
            <w:r>
              <w:rPr>
                <w:rFonts w:ascii="仿宋" w:hAnsi="仿宋" w:eastAsia="仿宋"/>
                <w:sz w:val="24"/>
              </w:rPr>
              <w:t>0</w:t>
            </w:r>
            <w:r>
              <w:rPr>
                <w:rFonts w:hint="eastAsia" w:ascii="仿宋" w:hAnsi="仿宋" w:eastAsia="仿宋"/>
                <w:sz w:val="24"/>
              </w:rPr>
              <w:t>0袋/分钟。</w:t>
            </w:r>
          </w:p>
        </w:tc>
        <w:tc>
          <w:tcPr>
            <w:tcW w:w="3036" w:type="dxa"/>
          </w:tcPr>
          <w:p>
            <w:pPr>
              <w:rPr>
                <w:rFonts w:ascii="仿宋" w:hAnsi="仿宋" w:eastAsia="仿宋"/>
                <w:sz w:val="24"/>
              </w:rPr>
            </w:pPr>
            <w:r>
              <w:rPr>
                <w:rFonts w:hint="eastAsia" w:ascii="仿宋" w:hAnsi="仿宋" w:eastAsia="仿宋"/>
                <w:sz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29" w:type="dxa"/>
          </w:tcPr>
          <w:p>
            <w:pPr>
              <w:rPr>
                <w:rFonts w:ascii="仿宋" w:hAnsi="仿宋" w:eastAsia="仿宋"/>
                <w:sz w:val="24"/>
              </w:rPr>
            </w:pPr>
            <w:r>
              <w:rPr>
                <w:rFonts w:hint="eastAsia" w:ascii="仿宋" w:hAnsi="仿宋" w:eastAsia="仿宋"/>
                <w:sz w:val="24"/>
              </w:rPr>
              <w:t>URS012</w:t>
            </w:r>
          </w:p>
        </w:tc>
        <w:tc>
          <w:tcPr>
            <w:tcW w:w="4642" w:type="dxa"/>
          </w:tcPr>
          <w:p>
            <w:pPr>
              <w:rPr>
                <w:rFonts w:hint="default" w:ascii="仿宋" w:hAnsi="仿宋" w:eastAsia="仿宋"/>
                <w:sz w:val="24"/>
                <w:lang w:val="en-US" w:eastAsia="zh-CN"/>
              </w:rPr>
            </w:pPr>
            <w:r>
              <w:rPr>
                <w:rFonts w:hint="eastAsia" w:ascii="仿宋" w:hAnsi="仿宋" w:eastAsia="仿宋"/>
                <w:sz w:val="24"/>
              </w:rPr>
              <w:t>称重范围：</w:t>
            </w:r>
            <w:r>
              <w:rPr>
                <w:rFonts w:ascii="仿宋" w:hAnsi="仿宋" w:eastAsia="仿宋"/>
                <w:sz w:val="24"/>
              </w:rPr>
              <w:t>0</w:t>
            </w:r>
            <w:r>
              <w:rPr>
                <w:rFonts w:eastAsia="仿宋"/>
                <w:sz w:val="24"/>
              </w:rPr>
              <w:t>~</w:t>
            </w:r>
            <w:r>
              <w:rPr>
                <w:rFonts w:ascii="仿宋" w:hAnsi="仿宋" w:eastAsia="仿宋"/>
                <w:sz w:val="24"/>
              </w:rPr>
              <w:t>20</w:t>
            </w:r>
            <w:r>
              <w:rPr>
                <w:rFonts w:hint="eastAsia" w:ascii="仿宋" w:hAnsi="仿宋" w:eastAsia="仿宋"/>
                <w:sz w:val="24"/>
              </w:rPr>
              <w:t>0g；</w:t>
            </w:r>
            <w:r>
              <w:rPr>
                <w:rFonts w:hint="eastAsia" w:ascii="仿宋" w:hAnsi="仿宋" w:eastAsia="仿宋"/>
                <w:sz w:val="24"/>
                <w:lang w:val="en-US" w:eastAsia="zh-CN"/>
              </w:rPr>
              <w:t>称重范围可设置；</w:t>
            </w:r>
          </w:p>
          <w:p>
            <w:pPr>
              <w:rPr>
                <w:rFonts w:ascii="仿宋" w:hAnsi="仿宋" w:eastAsia="仿宋"/>
                <w:sz w:val="24"/>
              </w:rPr>
            </w:pPr>
            <w:r>
              <w:rPr>
                <w:rFonts w:hint="eastAsia" w:ascii="仿宋" w:hAnsi="仿宋" w:eastAsia="仿宋"/>
                <w:sz w:val="24"/>
              </w:rPr>
              <w:t>称</w:t>
            </w:r>
            <w:r>
              <w:rPr>
                <w:rFonts w:ascii="仿宋" w:hAnsi="仿宋" w:eastAsia="仿宋"/>
                <w:sz w:val="24"/>
              </w:rPr>
              <w:t>重分辨率：</w:t>
            </w:r>
            <w:r>
              <w:rPr>
                <w:rFonts w:hint="eastAsia" w:ascii="仿宋" w:hAnsi="仿宋" w:eastAsia="仿宋"/>
                <w:sz w:val="24"/>
              </w:rPr>
              <w:t>0.001</w:t>
            </w:r>
            <w:r>
              <w:rPr>
                <w:rFonts w:ascii="仿宋" w:hAnsi="仿宋" w:eastAsia="仿宋"/>
                <w:sz w:val="24"/>
              </w:rPr>
              <w:t>g;</w:t>
            </w:r>
          </w:p>
          <w:p>
            <w:pPr>
              <w:rPr>
                <w:rFonts w:ascii="仿宋" w:hAnsi="仿宋" w:eastAsia="仿宋"/>
                <w:sz w:val="24"/>
              </w:rPr>
            </w:pPr>
            <w:r>
              <w:rPr>
                <w:rFonts w:hint="eastAsia" w:ascii="仿宋" w:hAnsi="仿宋" w:eastAsia="仿宋"/>
                <w:sz w:val="24"/>
              </w:rPr>
              <w:t>最</w:t>
            </w:r>
            <w:r>
              <w:rPr>
                <w:rFonts w:ascii="仿宋" w:hAnsi="仿宋" w:eastAsia="仿宋"/>
                <w:sz w:val="24"/>
              </w:rPr>
              <w:t>高称重精度：</w:t>
            </w:r>
            <w:r>
              <w:rPr>
                <w:rFonts w:hint="eastAsia" w:ascii="仿宋" w:hAnsi="仿宋" w:eastAsia="仿宋"/>
                <w:sz w:val="24"/>
              </w:rPr>
              <w:t>±0.0</w:t>
            </w:r>
            <w:r>
              <w:rPr>
                <w:rFonts w:ascii="仿宋" w:hAnsi="仿宋" w:eastAsia="仿宋"/>
                <w:sz w:val="24"/>
              </w:rPr>
              <w:t>3</w:t>
            </w:r>
            <w:r>
              <w:rPr>
                <w:rFonts w:hint="eastAsia" w:ascii="仿宋" w:hAnsi="仿宋" w:eastAsia="仿宋"/>
                <w:sz w:val="24"/>
              </w:rPr>
              <w:t xml:space="preserve"> g</w:t>
            </w:r>
          </w:p>
        </w:tc>
        <w:tc>
          <w:tcPr>
            <w:tcW w:w="3036" w:type="dxa"/>
          </w:tcPr>
          <w:p>
            <w:pPr>
              <w:rPr>
                <w:rFonts w:ascii="仿宋" w:hAnsi="仿宋" w:eastAsia="仿宋"/>
                <w:sz w:val="24"/>
              </w:rPr>
            </w:pPr>
            <w:r>
              <w:rPr>
                <w:rFonts w:hint="eastAsia" w:ascii="仿宋" w:hAnsi="仿宋" w:eastAsia="仿宋"/>
                <w:sz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1429" w:type="dxa"/>
          </w:tcPr>
          <w:p>
            <w:pPr>
              <w:rPr>
                <w:rFonts w:ascii="仿宋" w:hAnsi="仿宋" w:eastAsia="仿宋"/>
                <w:sz w:val="24"/>
              </w:rPr>
            </w:pPr>
            <w:r>
              <w:rPr>
                <w:rFonts w:ascii="仿宋" w:hAnsi="仿宋" w:eastAsia="仿宋"/>
                <w:sz w:val="24"/>
              </w:rPr>
              <w:t>URS013</w:t>
            </w:r>
          </w:p>
        </w:tc>
        <w:tc>
          <w:tcPr>
            <w:tcW w:w="4642" w:type="dxa"/>
          </w:tcPr>
          <w:p>
            <w:pPr>
              <w:rPr>
                <w:rFonts w:ascii="仿宋" w:hAnsi="仿宋" w:eastAsia="仿宋" w:cs="仿宋"/>
                <w:sz w:val="24"/>
              </w:rPr>
            </w:pPr>
            <w:r>
              <w:rPr>
                <w:rFonts w:hint="eastAsia" w:ascii="仿宋" w:hAnsi="仿宋" w:eastAsia="仿宋"/>
                <w:sz w:val="24"/>
              </w:rPr>
              <w:t>产</w:t>
            </w:r>
            <w:r>
              <w:rPr>
                <w:rFonts w:ascii="仿宋" w:hAnsi="仿宋" w:eastAsia="仿宋"/>
                <w:sz w:val="24"/>
              </w:rPr>
              <w:t>品尺寸规格：</w:t>
            </w:r>
            <w:r>
              <w:rPr>
                <w:rFonts w:hint="eastAsia" w:ascii="仿宋" w:hAnsi="仿宋" w:eastAsia="仿宋"/>
                <w:sz w:val="24"/>
              </w:rPr>
              <w:t>6</w:t>
            </w:r>
            <w:r>
              <w:rPr>
                <w:rFonts w:ascii="仿宋" w:hAnsi="仿宋" w:eastAsia="仿宋"/>
                <w:sz w:val="24"/>
              </w:rPr>
              <w:t>5</w:t>
            </w:r>
            <w:r>
              <w:rPr>
                <w:rFonts w:hint="eastAsia" w:ascii="仿宋" w:hAnsi="仿宋" w:eastAsia="仿宋" w:cs="仿宋"/>
                <w:sz w:val="24"/>
              </w:rPr>
              <w:t>×70×(</w:t>
            </w:r>
            <w:r>
              <w:rPr>
                <w:rFonts w:ascii="仿宋" w:hAnsi="仿宋" w:eastAsia="仿宋" w:cs="仿宋"/>
                <w:sz w:val="24"/>
              </w:rPr>
              <w:t>2</w:t>
            </w:r>
            <w:r>
              <w:rPr>
                <w:rFonts w:hint="eastAsia" w:ascii="仿宋" w:hAnsi="仿宋" w:eastAsia="仿宋" w:cs="仿宋"/>
                <w:sz w:val="24"/>
              </w:rPr>
              <w:t>-</w:t>
            </w:r>
            <w:r>
              <w:rPr>
                <w:rFonts w:ascii="仿宋" w:hAnsi="仿宋" w:eastAsia="仿宋" w:cs="仿宋"/>
                <w:sz w:val="24"/>
              </w:rPr>
              <w:t>3);</w:t>
            </w:r>
          </w:p>
          <w:p>
            <w:pPr>
              <w:rPr>
                <w:rFonts w:ascii="仿宋" w:hAnsi="仿宋" w:eastAsia="仿宋" w:cs="仿宋"/>
                <w:sz w:val="24"/>
              </w:rPr>
            </w:pP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6</w:t>
            </w:r>
            <w:r>
              <w:rPr>
                <w:rFonts w:ascii="仿宋" w:hAnsi="仿宋" w:eastAsia="仿宋"/>
                <w:sz w:val="24"/>
              </w:rPr>
              <w:t>8</w:t>
            </w:r>
            <w:r>
              <w:rPr>
                <w:rFonts w:hint="eastAsia" w:ascii="仿宋" w:hAnsi="仿宋" w:eastAsia="仿宋" w:cs="仿宋"/>
                <w:sz w:val="24"/>
              </w:rPr>
              <w:t>×70×(</w:t>
            </w:r>
            <w:r>
              <w:rPr>
                <w:rFonts w:ascii="仿宋" w:hAnsi="仿宋" w:eastAsia="仿宋" w:cs="仿宋"/>
                <w:sz w:val="24"/>
              </w:rPr>
              <w:t>2</w:t>
            </w:r>
            <w:r>
              <w:rPr>
                <w:rFonts w:hint="eastAsia" w:ascii="仿宋" w:hAnsi="仿宋" w:eastAsia="仿宋" w:cs="仿宋"/>
                <w:sz w:val="24"/>
              </w:rPr>
              <w:t>-</w:t>
            </w:r>
            <w:r>
              <w:rPr>
                <w:rFonts w:ascii="仿宋" w:hAnsi="仿宋" w:eastAsia="仿宋" w:cs="仿宋"/>
                <w:sz w:val="24"/>
              </w:rPr>
              <w:t>3);</w:t>
            </w:r>
          </w:p>
          <w:p>
            <w:pPr>
              <w:rPr>
                <w:rFonts w:ascii="仿宋" w:hAnsi="仿宋" w:eastAsia="仿宋" w:cs="仿宋"/>
                <w:sz w:val="24"/>
              </w:rPr>
            </w:pPr>
            <w:r>
              <w:rPr>
                <w:rFonts w:ascii="仿宋" w:hAnsi="仿宋" w:eastAsia="仿宋" w:cs="仿宋"/>
                <w:sz w:val="24"/>
              </w:rPr>
              <w:t xml:space="preserve">              </w:t>
            </w:r>
            <w:r>
              <w:rPr>
                <w:rFonts w:ascii="仿宋" w:hAnsi="仿宋" w:eastAsia="仿宋"/>
                <w:sz w:val="24"/>
              </w:rPr>
              <w:t>70</w:t>
            </w:r>
            <w:r>
              <w:rPr>
                <w:rFonts w:hint="eastAsia" w:ascii="仿宋" w:hAnsi="仿宋" w:eastAsia="仿宋" w:cs="仿宋"/>
                <w:sz w:val="24"/>
              </w:rPr>
              <w:t>×70×(</w:t>
            </w:r>
            <w:r>
              <w:rPr>
                <w:rFonts w:ascii="仿宋" w:hAnsi="仿宋" w:eastAsia="仿宋" w:cs="仿宋"/>
                <w:sz w:val="24"/>
              </w:rPr>
              <w:t>2</w:t>
            </w:r>
            <w:r>
              <w:rPr>
                <w:rFonts w:hint="eastAsia" w:ascii="仿宋" w:hAnsi="仿宋" w:eastAsia="仿宋" w:cs="仿宋"/>
                <w:sz w:val="24"/>
              </w:rPr>
              <w:t>-</w:t>
            </w:r>
            <w:r>
              <w:rPr>
                <w:rFonts w:ascii="仿宋" w:hAnsi="仿宋" w:eastAsia="仿宋" w:cs="仿宋"/>
                <w:sz w:val="24"/>
              </w:rPr>
              <w:t>3)</w:t>
            </w:r>
            <w:r>
              <w:rPr>
                <w:rFonts w:hint="eastAsia" w:ascii="仿宋" w:hAnsi="仿宋" w:eastAsia="仿宋" w:cs="仿宋"/>
                <w:sz w:val="24"/>
              </w:rPr>
              <w:t>；</w:t>
            </w:r>
          </w:p>
          <w:p>
            <w:pPr>
              <w:rPr>
                <w:rFonts w:ascii="仿宋" w:hAnsi="仿宋" w:eastAsia="仿宋"/>
                <w:sz w:val="24"/>
              </w:rPr>
            </w:pPr>
            <w:r>
              <w:rPr>
                <w:rFonts w:hint="eastAsia" w:ascii="仿宋" w:hAnsi="仿宋" w:eastAsia="仿宋" w:cs="仿宋"/>
                <w:sz w:val="24"/>
              </w:rPr>
              <w:t xml:space="preserve">            </w:t>
            </w:r>
            <w:r>
              <w:rPr>
                <w:rFonts w:ascii="仿宋" w:hAnsi="仿宋" w:eastAsia="仿宋" w:cs="仿宋"/>
                <w:sz w:val="24"/>
              </w:rPr>
              <w:t xml:space="preserve">  </w:t>
            </w:r>
            <w:r>
              <w:rPr>
                <w:rFonts w:ascii="仿宋" w:hAnsi="仿宋" w:eastAsia="仿宋"/>
                <w:sz w:val="24"/>
              </w:rPr>
              <w:t>80</w:t>
            </w:r>
            <w:r>
              <w:rPr>
                <w:rFonts w:hint="eastAsia" w:ascii="仿宋" w:hAnsi="仿宋" w:eastAsia="仿宋" w:cs="仿宋"/>
                <w:sz w:val="24"/>
              </w:rPr>
              <w:t>×70×(</w:t>
            </w:r>
            <w:r>
              <w:rPr>
                <w:rFonts w:ascii="仿宋" w:hAnsi="仿宋" w:eastAsia="仿宋" w:cs="仿宋"/>
                <w:sz w:val="24"/>
              </w:rPr>
              <w:t>2</w:t>
            </w:r>
            <w:r>
              <w:rPr>
                <w:rFonts w:hint="eastAsia" w:ascii="仿宋" w:hAnsi="仿宋" w:eastAsia="仿宋" w:cs="仿宋"/>
                <w:sz w:val="24"/>
              </w:rPr>
              <w:t>-</w:t>
            </w:r>
            <w:r>
              <w:rPr>
                <w:rFonts w:ascii="仿宋" w:hAnsi="仿宋" w:eastAsia="仿宋" w:cs="仿宋"/>
                <w:sz w:val="24"/>
              </w:rPr>
              <w:t>3)</w:t>
            </w:r>
          </w:p>
        </w:tc>
        <w:tc>
          <w:tcPr>
            <w:tcW w:w="3036" w:type="dxa"/>
          </w:tcPr>
          <w:p>
            <w:pPr>
              <w:rPr>
                <w:rFonts w:ascii="仿宋" w:hAnsi="仿宋" w:eastAsia="仿宋"/>
                <w:sz w:val="24"/>
              </w:rPr>
            </w:pPr>
            <w:r>
              <w:rPr>
                <w:rFonts w:hint="eastAsia" w:ascii="仿宋" w:hAnsi="仿宋" w:eastAsia="仿宋"/>
                <w:sz w:val="24"/>
              </w:rPr>
              <w:t>必需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1429" w:type="dxa"/>
          </w:tcPr>
          <w:p>
            <w:pPr>
              <w:rPr>
                <w:rFonts w:ascii="仿宋" w:hAnsi="仿宋" w:eastAsia="仿宋"/>
                <w:sz w:val="24"/>
              </w:rPr>
            </w:pPr>
            <w:r>
              <w:rPr>
                <w:rFonts w:ascii="仿宋" w:hAnsi="仿宋" w:eastAsia="仿宋"/>
                <w:sz w:val="24"/>
              </w:rPr>
              <w:t>URS014</w:t>
            </w:r>
          </w:p>
        </w:tc>
        <w:tc>
          <w:tcPr>
            <w:tcW w:w="4642" w:type="dxa"/>
          </w:tcPr>
          <w:p>
            <w:pPr>
              <w:rPr>
                <w:rFonts w:ascii="仿宋" w:hAnsi="仿宋" w:eastAsia="仿宋"/>
                <w:sz w:val="24"/>
              </w:rPr>
            </w:pPr>
            <w:r>
              <w:rPr>
                <w:rFonts w:hint="eastAsia" w:ascii="仿宋" w:hAnsi="仿宋" w:eastAsia="仿宋"/>
                <w:sz w:val="24"/>
              </w:rPr>
              <w:t>输送带面标高：</w:t>
            </w:r>
            <w:r>
              <w:rPr>
                <w:rFonts w:ascii="仿宋" w:hAnsi="仿宋" w:eastAsia="仿宋"/>
                <w:sz w:val="24"/>
              </w:rPr>
              <w:t>3</w:t>
            </w:r>
            <w:r>
              <w:rPr>
                <w:rFonts w:hint="eastAsia" w:ascii="仿宋" w:hAnsi="仿宋" w:eastAsia="仿宋"/>
                <w:sz w:val="24"/>
                <w:lang w:val="en-US" w:eastAsia="zh-CN"/>
              </w:rPr>
              <w:t>0</w:t>
            </w:r>
            <w:r>
              <w:rPr>
                <w:rFonts w:ascii="仿宋" w:hAnsi="仿宋" w:eastAsia="仿宋"/>
                <w:sz w:val="24"/>
              </w:rPr>
              <w:t>0-400mm</w:t>
            </w:r>
            <w:r>
              <w:rPr>
                <w:rFonts w:hint="eastAsia" w:ascii="仿宋" w:hAnsi="仿宋" w:eastAsia="仿宋"/>
                <w:sz w:val="24"/>
              </w:rPr>
              <w:t>（可调高低），输送带在满足称重技术要求及前后设备联线输送前提下，尽可能缩短</w:t>
            </w:r>
            <w:r>
              <w:rPr>
                <w:rFonts w:ascii="仿宋" w:hAnsi="仿宋" w:eastAsia="仿宋"/>
                <w:sz w:val="24"/>
              </w:rPr>
              <w:t>。</w:t>
            </w:r>
          </w:p>
        </w:tc>
        <w:tc>
          <w:tcPr>
            <w:tcW w:w="3036" w:type="dxa"/>
          </w:tcPr>
          <w:p>
            <w:pPr>
              <w:rPr>
                <w:rFonts w:ascii="仿宋" w:hAnsi="仿宋" w:eastAsia="仿宋"/>
                <w:sz w:val="24"/>
              </w:rPr>
            </w:pPr>
            <w:r>
              <w:rPr>
                <w:rFonts w:hint="eastAsia" w:ascii="仿宋" w:hAnsi="仿宋" w:eastAsia="仿宋"/>
                <w:sz w:val="24"/>
              </w:rPr>
              <w:t>期望</w:t>
            </w:r>
          </w:p>
          <w:p>
            <w:pPr>
              <w:rPr>
                <w:rFonts w:ascii="仿宋" w:hAnsi="仿宋" w:eastAsia="仿宋"/>
                <w:sz w:val="24"/>
              </w:rPr>
            </w:pPr>
            <w:bookmarkStart w:id="26" w:name="_GoBack"/>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429" w:type="dxa"/>
          </w:tcPr>
          <w:p>
            <w:pPr>
              <w:rPr>
                <w:rFonts w:ascii="仿宋" w:hAnsi="仿宋" w:eastAsia="仿宋"/>
                <w:sz w:val="24"/>
              </w:rPr>
            </w:pPr>
            <w:r>
              <w:rPr>
                <w:rFonts w:hint="eastAsia" w:ascii="仿宋" w:hAnsi="仿宋" w:eastAsia="仿宋"/>
                <w:sz w:val="24"/>
              </w:rPr>
              <w:t>URS015</w:t>
            </w:r>
          </w:p>
        </w:tc>
        <w:tc>
          <w:tcPr>
            <w:tcW w:w="4642" w:type="dxa"/>
          </w:tcPr>
          <w:p>
            <w:pPr>
              <w:tabs>
                <w:tab w:val="left" w:pos="312"/>
              </w:tabs>
              <w:rPr>
                <w:rFonts w:ascii="仿宋" w:hAnsi="仿宋" w:eastAsia="仿宋"/>
                <w:sz w:val="24"/>
              </w:rPr>
            </w:pPr>
            <w:r>
              <w:rPr>
                <w:rFonts w:hint="eastAsia" w:ascii="仿宋" w:hAnsi="仿宋" w:eastAsia="仿宋"/>
                <w:sz w:val="24"/>
              </w:rPr>
              <w:t>输送方向：面对操作面板，从左至右（见设备平面示意图）。</w:t>
            </w:r>
          </w:p>
          <w:p>
            <w:pPr>
              <w:tabs>
                <w:tab w:val="left" w:pos="312"/>
              </w:tabs>
              <w:rPr>
                <w:rFonts w:ascii="仿宋" w:hAnsi="仿宋" w:eastAsia="仿宋"/>
                <w:sz w:val="24"/>
              </w:rPr>
            </w:pPr>
            <w:r>
              <w:rPr>
                <w:rFonts w:hint="eastAsia" w:ascii="仿宋" w:hAnsi="仿宋" w:eastAsia="仿宋"/>
                <w:sz w:val="24"/>
              </w:rPr>
              <w:t>设备平面示意图：</w:t>
            </w:r>
          </w:p>
        </w:tc>
        <w:tc>
          <w:tcPr>
            <w:tcW w:w="3036" w:type="dxa"/>
          </w:tcPr>
          <w:p>
            <w:pPr>
              <w:rPr>
                <w:rFonts w:ascii="仿宋" w:hAnsi="仿宋" w:eastAsia="仿宋"/>
                <w:sz w:val="24"/>
              </w:rPr>
            </w:pPr>
            <w:r>
              <w:rPr>
                <w:rFonts w:hint="eastAsia" w:ascii="仿宋" w:hAnsi="仿宋" w:eastAsia="仿宋"/>
                <w:sz w:val="24"/>
              </w:rPr>
              <w:t>必</w:t>
            </w:r>
            <w:r>
              <w:rPr>
                <w:rFonts w:ascii="仿宋" w:hAnsi="仿宋" w:eastAsia="仿宋"/>
                <w:sz w:val="24"/>
              </w:rPr>
              <w:t>需</w:t>
            </w:r>
          </w:p>
        </w:tc>
      </w:tr>
    </w:tbl>
    <w:p>
      <w:pPr>
        <w:rPr>
          <w:rFonts w:ascii="仿宋" w:hAnsi="仿宋" w:eastAsia="仿宋"/>
          <w:sz w:val="24"/>
        </w:rPr>
      </w:pPr>
      <w:r>
        <w:rPr>
          <w:rFonts w:asciiTheme="minorEastAsia" w:hAnsiTheme="minorEastAsia"/>
          <w:sz w:val="28"/>
          <w:szCs w:val="28"/>
        </w:rPr>
        <w:drawing>
          <wp:inline distT="0" distB="0" distL="0" distR="0">
            <wp:extent cx="3819525" cy="21977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cstate="print">
                      <a:extLst>
                        <a:ext uri="{28A0092B-C50C-407E-A947-70E740481C1C}">
                          <a14:useLocalDpi xmlns:a14="http://schemas.microsoft.com/office/drawing/2010/main" val="0"/>
                        </a:ext>
                      </a:extLst>
                    </a:blip>
                    <a:srcRect l="19912" t="19799" r="18646" b="30188"/>
                    <a:stretch>
                      <a:fillRect/>
                    </a:stretch>
                  </pic:blipFill>
                  <pic:spPr>
                    <a:xfrm>
                      <a:off x="0" y="0"/>
                      <a:ext cx="3866136" cy="2225152"/>
                    </a:xfrm>
                    <a:prstGeom prst="rect">
                      <a:avLst/>
                    </a:prstGeom>
                    <a:noFill/>
                    <a:ln>
                      <a:noFill/>
                    </a:ln>
                  </pic:spPr>
                </pic:pic>
              </a:graphicData>
            </a:graphic>
          </wp:inline>
        </w:drawing>
      </w:r>
    </w:p>
    <w:p>
      <w:pPr>
        <w:rPr>
          <w:rFonts w:ascii="仿宋" w:hAnsi="仿宋" w:eastAsia="仿宋"/>
          <w:b/>
          <w:bCs/>
          <w:kern w:val="44"/>
          <w:sz w:val="24"/>
        </w:rPr>
      </w:pPr>
      <w:r>
        <w:rPr>
          <w:rFonts w:hint="eastAsia" w:ascii="仿宋" w:hAnsi="仿宋" w:eastAsia="仿宋"/>
          <w:b/>
          <w:bCs/>
          <w:kern w:val="44"/>
          <w:sz w:val="24"/>
        </w:rPr>
        <w:t>3.3工</w:t>
      </w:r>
      <w:r>
        <w:rPr>
          <w:rFonts w:ascii="仿宋" w:hAnsi="仿宋" w:eastAsia="仿宋"/>
          <w:b/>
          <w:bCs/>
          <w:kern w:val="44"/>
          <w:sz w:val="24"/>
        </w:rPr>
        <w:t>作环境</w:t>
      </w:r>
    </w:p>
    <w:p>
      <w:pPr>
        <w:rPr>
          <w:rFonts w:ascii="仿宋" w:hAnsi="仿宋" w:eastAsia="仿宋"/>
          <w:sz w:val="24"/>
        </w:rPr>
      </w:pPr>
      <w:r>
        <w:rPr>
          <w:rFonts w:hint="eastAsia" w:ascii="仿宋" w:hAnsi="仿宋" w:eastAsia="仿宋"/>
          <w:sz w:val="24"/>
        </w:rPr>
        <w:t xml:space="preserve">   </w:t>
      </w:r>
      <w:r>
        <w:rPr>
          <w:rFonts w:ascii="仿宋" w:hAnsi="仿宋" w:eastAsia="仿宋"/>
          <w:sz w:val="24"/>
        </w:rPr>
        <w:t>D</w:t>
      </w:r>
      <w:r>
        <w:rPr>
          <w:rFonts w:hint="eastAsia" w:ascii="仿宋" w:hAnsi="仿宋" w:eastAsia="仿宋"/>
          <w:sz w:val="24"/>
        </w:rPr>
        <w:t>级</w:t>
      </w:r>
      <w:r>
        <w:rPr>
          <w:rFonts w:ascii="仿宋" w:hAnsi="仿宋" w:eastAsia="仿宋"/>
          <w:sz w:val="24"/>
        </w:rPr>
        <w:t>洁净区</w:t>
      </w:r>
    </w:p>
    <w:p>
      <w:pPr>
        <w:rPr>
          <w:rFonts w:ascii="仿宋" w:hAnsi="仿宋" w:eastAsia="仿宋"/>
          <w:b/>
          <w:bCs/>
          <w:kern w:val="44"/>
          <w:sz w:val="24"/>
        </w:rPr>
      </w:pPr>
      <w:r>
        <w:rPr>
          <w:rFonts w:hint="eastAsia" w:ascii="仿宋" w:hAnsi="仿宋" w:eastAsia="仿宋"/>
          <w:b/>
          <w:bCs/>
          <w:kern w:val="44"/>
          <w:sz w:val="24"/>
        </w:rPr>
        <w:t>3.</w:t>
      </w:r>
      <w:r>
        <w:rPr>
          <w:rFonts w:ascii="仿宋" w:hAnsi="仿宋" w:eastAsia="仿宋"/>
          <w:b/>
          <w:bCs/>
          <w:kern w:val="44"/>
          <w:sz w:val="24"/>
        </w:rPr>
        <w:t>4</w:t>
      </w:r>
      <w:r>
        <w:rPr>
          <w:rFonts w:hint="eastAsia" w:ascii="仿宋" w:hAnsi="仿宋" w:eastAsia="仿宋"/>
          <w:b/>
          <w:bCs/>
          <w:kern w:val="44"/>
          <w:sz w:val="24"/>
        </w:rPr>
        <w:t xml:space="preserve">  机械用户需求</w:t>
      </w:r>
    </w:p>
    <w:p>
      <w:pPr>
        <w:rPr>
          <w:rFonts w:ascii="仿宋" w:hAnsi="仿宋" w:eastAsia="仿宋"/>
          <w:sz w:val="24"/>
        </w:rPr>
      </w:pPr>
      <w:r>
        <w:rPr>
          <w:rFonts w:hint="eastAsia" w:ascii="仿宋" w:hAnsi="仿宋" w:eastAsia="仿宋"/>
          <w:b/>
          <w:bCs/>
          <w:kern w:val="44"/>
          <w:sz w:val="24"/>
        </w:rPr>
        <w:t>3.</w:t>
      </w:r>
      <w:r>
        <w:rPr>
          <w:rFonts w:ascii="仿宋" w:hAnsi="仿宋" w:eastAsia="仿宋"/>
          <w:b/>
          <w:bCs/>
          <w:kern w:val="44"/>
          <w:sz w:val="24"/>
        </w:rPr>
        <w:t>4</w:t>
      </w:r>
      <w:r>
        <w:rPr>
          <w:rFonts w:hint="eastAsia" w:ascii="仿宋" w:hAnsi="仿宋" w:eastAsia="仿宋"/>
          <w:b/>
          <w:bCs/>
          <w:kern w:val="44"/>
          <w:sz w:val="24"/>
        </w:rPr>
        <w:t xml:space="preserve">.1  机械用户需求概述 </w:t>
      </w:r>
      <w:r>
        <w:rPr>
          <w:rFonts w:hint="eastAsia" w:ascii="仿宋" w:hAnsi="仿宋" w:eastAsia="仿宋"/>
          <w:sz w:val="24"/>
        </w:rPr>
        <w:t>供方须严格按照本URS所明确的要求，提供相关设备设施和服务。提供设备详细所需动力系统和设施配套要求，并协助用户完成前后输送带的联线。</w:t>
      </w:r>
    </w:p>
    <w:p>
      <w:pPr>
        <w:rPr>
          <w:rFonts w:ascii="仿宋" w:hAnsi="仿宋" w:eastAsia="仿宋"/>
          <w:b/>
          <w:bCs/>
          <w:kern w:val="44"/>
          <w:sz w:val="24"/>
        </w:rPr>
      </w:pPr>
      <w:r>
        <w:rPr>
          <w:rFonts w:hint="eastAsia" w:ascii="仿宋" w:hAnsi="仿宋" w:eastAsia="仿宋"/>
          <w:b/>
          <w:bCs/>
          <w:kern w:val="44"/>
          <w:sz w:val="24"/>
        </w:rPr>
        <w:t>3.</w:t>
      </w:r>
      <w:r>
        <w:rPr>
          <w:rFonts w:ascii="仿宋" w:hAnsi="仿宋" w:eastAsia="仿宋"/>
          <w:b/>
          <w:bCs/>
          <w:kern w:val="44"/>
          <w:sz w:val="24"/>
        </w:rPr>
        <w:t>4</w:t>
      </w:r>
      <w:r>
        <w:rPr>
          <w:rFonts w:hint="eastAsia" w:ascii="仿宋" w:hAnsi="仿宋" w:eastAsia="仿宋"/>
          <w:b/>
          <w:bCs/>
          <w:kern w:val="44"/>
          <w:sz w:val="24"/>
        </w:rPr>
        <w:t>.2 设备要求及材质要求</w:t>
      </w:r>
    </w:p>
    <w:tbl>
      <w:tblPr>
        <w:tblStyle w:val="5"/>
        <w:tblW w:w="949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6753"/>
        <w:gridCol w:w="137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64"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需求编号</w:t>
            </w:r>
          </w:p>
        </w:tc>
        <w:tc>
          <w:tcPr>
            <w:tcW w:w="6753"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w:t>
            </w:r>
          </w:p>
        </w:tc>
        <w:tc>
          <w:tcPr>
            <w:tcW w:w="1377"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6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URS016</w:t>
            </w:r>
          </w:p>
        </w:tc>
        <w:tc>
          <w:tcPr>
            <w:tcW w:w="6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设备表面应该无脱落颗粒，设备结构应该使用304不锈钢。</w:t>
            </w:r>
          </w:p>
        </w:tc>
        <w:tc>
          <w:tcPr>
            <w:tcW w:w="1377" w:type="dxa"/>
            <w:vMerge w:val="restart"/>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36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URS017</w:t>
            </w:r>
          </w:p>
        </w:tc>
        <w:tc>
          <w:tcPr>
            <w:tcW w:w="6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设备运行综合性能：设备配备良好的减振、传动、变速、装置，在维修保养周期内，连续满负荷生产条件下，没有明显的振动和噪声恶化现象，始终符合出厂验收标准。</w:t>
            </w:r>
          </w:p>
        </w:tc>
        <w:tc>
          <w:tcPr>
            <w:tcW w:w="1377" w:type="dxa"/>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6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URS018</w:t>
            </w:r>
          </w:p>
        </w:tc>
        <w:tc>
          <w:tcPr>
            <w:tcW w:w="6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输送带材料为食品级PU材料，使用过程中不得有变形、散发异味，脱层、脱落颗粒物现场。</w:t>
            </w:r>
          </w:p>
        </w:tc>
        <w:tc>
          <w:tcPr>
            <w:tcW w:w="1377"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6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URS019</w:t>
            </w:r>
          </w:p>
        </w:tc>
        <w:tc>
          <w:tcPr>
            <w:tcW w:w="6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操作控制方式：触摸屏。</w:t>
            </w:r>
          </w:p>
        </w:tc>
        <w:tc>
          <w:tcPr>
            <w:tcW w:w="1377" w:type="dxa"/>
            <w:vMerge w:val="restart"/>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6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URS020</w:t>
            </w:r>
          </w:p>
        </w:tc>
        <w:tc>
          <w:tcPr>
            <w:tcW w:w="6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rPr>
              <w:t>人机界面语言：采用中</w:t>
            </w:r>
            <w:r>
              <w:rPr>
                <w:rFonts w:hint="eastAsia" w:ascii="仿宋" w:hAnsi="仿宋" w:eastAsia="仿宋"/>
                <w:bCs/>
                <w:kern w:val="44"/>
                <w:sz w:val="24"/>
                <w:lang w:val="en-GB"/>
              </w:rPr>
              <w:t>文。</w:t>
            </w:r>
          </w:p>
        </w:tc>
        <w:tc>
          <w:tcPr>
            <w:tcW w:w="1377" w:type="dxa"/>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6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URS021</w:t>
            </w:r>
          </w:p>
        </w:tc>
        <w:tc>
          <w:tcPr>
            <w:tcW w:w="6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操作屏上须显示的内容：机器运行速度、累计产量（可清零）、故障报警提示及记录、设定称量参数。</w:t>
            </w:r>
          </w:p>
        </w:tc>
        <w:tc>
          <w:tcPr>
            <w:tcW w:w="1377" w:type="dxa"/>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6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URS022</w:t>
            </w:r>
          </w:p>
        </w:tc>
        <w:tc>
          <w:tcPr>
            <w:tcW w:w="6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运行速度调节方式：通过触摸屏调节。</w:t>
            </w:r>
          </w:p>
        </w:tc>
        <w:tc>
          <w:tcPr>
            <w:tcW w:w="1377" w:type="dxa"/>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6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URS023</w:t>
            </w:r>
          </w:p>
        </w:tc>
        <w:tc>
          <w:tcPr>
            <w:tcW w:w="6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合格率：100%。不得出现漏检、漏剔除。</w:t>
            </w:r>
          </w:p>
        </w:tc>
        <w:tc>
          <w:tcPr>
            <w:tcW w:w="1377"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6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URS024</w:t>
            </w:r>
          </w:p>
        </w:tc>
        <w:tc>
          <w:tcPr>
            <w:tcW w:w="675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气路联接应密封，无漏气现象。</w:t>
            </w:r>
          </w:p>
        </w:tc>
        <w:tc>
          <w:tcPr>
            <w:tcW w:w="1377" w:type="dxa"/>
            <w:vMerge w:val="restart"/>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6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URS025</w:t>
            </w:r>
          </w:p>
        </w:tc>
        <w:tc>
          <w:tcPr>
            <w:tcW w:w="6753"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设备的支脚应能调节高度。调整范围：±100mm</w:t>
            </w:r>
          </w:p>
        </w:tc>
        <w:tc>
          <w:tcPr>
            <w:tcW w:w="1377" w:type="dxa"/>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6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URS026</w:t>
            </w:r>
          </w:p>
        </w:tc>
        <w:tc>
          <w:tcPr>
            <w:tcW w:w="6753"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所有的剔除的包装物都需要掉入指定落料容器中。</w:t>
            </w:r>
          </w:p>
        </w:tc>
        <w:tc>
          <w:tcPr>
            <w:tcW w:w="1377" w:type="dxa"/>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6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URS027</w:t>
            </w:r>
          </w:p>
        </w:tc>
        <w:tc>
          <w:tcPr>
            <w:tcW w:w="6753"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软件系统可与打印机连接，留有USB导出接口。</w:t>
            </w:r>
          </w:p>
        </w:tc>
        <w:tc>
          <w:tcPr>
            <w:tcW w:w="1377" w:type="dxa"/>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6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URS028</w:t>
            </w:r>
          </w:p>
        </w:tc>
        <w:tc>
          <w:tcPr>
            <w:tcW w:w="6753"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分选及剔除装置确保被分选剔除产品不被损坏。</w:t>
            </w:r>
          </w:p>
        </w:tc>
        <w:tc>
          <w:tcPr>
            <w:tcW w:w="1377"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6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URS029</w:t>
            </w:r>
          </w:p>
        </w:tc>
        <w:tc>
          <w:tcPr>
            <w:tcW w:w="6753"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可记录设备称量的数量，可复位。可记录设备总运行时间，不可复位。</w:t>
            </w:r>
          </w:p>
        </w:tc>
        <w:tc>
          <w:tcPr>
            <w:tcW w:w="1377"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6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URS030</w:t>
            </w:r>
          </w:p>
        </w:tc>
        <w:tc>
          <w:tcPr>
            <w:tcW w:w="6753"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产品更换批次时，方便清场。</w:t>
            </w:r>
          </w:p>
        </w:tc>
        <w:tc>
          <w:tcPr>
            <w:tcW w:w="1377"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6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URS031</w:t>
            </w:r>
          </w:p>
        </w:tc>
        <w:tc>
          <w:tcPr>
            <w:tcW w:w="6753"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出现设备意外时，设备立即自动停机，保护主电机。</w:t>
            </w:r>
          </w:p>
        </w:tc>
        <w:tc>
          <w:tcPr>
            <w:tcW w:w="1377"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6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URS032</w:t>
            </w:r>
          </w:p>
        </w:tc>
        <w:tc>
          <w:tcPr>
            <w:tcW w:w="6753"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传动装置维护、维修有足够空间，便于操作。</w:t>
            </w:r>
          </w:p>
        </w:tc>
        <w:tc>
          <w:tcPr>
            <w:tcW w:w="1377"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36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URS033</w:t>
            </w:r>
          </w:p>
        </w:tc>
        <w:tc>
          <w:tcPr>
            <w:tcW w:w="6753"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剔除装置确保被剔除产品不被损坏。</w:t>
            </w:r>
            <w:r>
              <w:rPr>
                <w:rFonts w:ascii="仿宋" w:hAnsi="仿宋" w:eastAsia="仿宋"/>
                <w:bCs/>
                <w:kern w:val="44"/>
                <w:sz w:val="24"/>
              </w:rPr>
              <w:t>电源、真空和压缩空气系统必须能够与</w:t>
            </w:r>
            <w:r>
              <w:rPr>
                <w:rFonts w:hint="eastAsia" w:ascii="仿宋" w:hAnsi="仿宋" w:eastAsia="仿宋"/>
                <w:bCs/>
                <w:kern w:val="44"/>
                <w:sz w:val="24"/>
              </w:rPr>
              <w:t>天</w:t>
            </w:r>
            <w:r>
              <w:rPr>
                <w:rFonts w:ascii="仿宋" w:hAnsi="仿宋" w:eastAsia="仿宋"/>
                <w:bCs/>
                <w:kern w:val="44"/>
                <w:sz w:val="24"/>
              </w:rPr>
              <w:t>圣制药集团山西有限公司工厂的现有系统连接：动力电源：220/380 V；压缩空气：压力，</w:t>
            </w:r>
            <w:r>
              <w:rPr>
                <w:rFonts w:hint="eastAsia" w:ascii="等线" w:hAnsi="等线" w:eastAsia="等线"/>
                <w:bCs/>
                <w:kern w:val="44"/>
                <w:sz w:val="24"/>
              </w:rPr>
              <w:t>≥</w:t>
            </w:r>
            <w:r>
              <w:rPr>
                <w:rFonts w:ascii="仿宋" w:hAnsi="仿宋" w:eastAsia="仿宋"/>
                <w:bCs/>
                <w:kern w:val="44"/>
                <w:sz w:val="24"/>
              </w:rPr>
              <w:t>6-8 bar，无水无油</w:t>
            </w:r>
            <w:r>
              <w:rPr>
                <w:rFonts w:hint="eastAsia" w:ascii="仿宋" w:hAnsi="仿宋" w:eastAsia="仿宋"/>
                <w:bCs/>
                <w:kern w:val="44"/>
                <w:sz w:val="24"/>
              </w:rPr>
              <w:t>。</w:t>
            </w:r>
          </w:p>
        </w:tc>
        <w:tc>
          <w:tcPr>
            <w:tcW w:w="1377"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36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URS034</w:t>
            </w:r>
          </w:p>
        </w:tc>
        <w:tc>
          <w:tcPr>
            <w:tcW w:w="6753"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ascii="仿宋" w:hAnsi="仿宋" w:eastAsia="仿宋"/>
                <w:bCs/>
                <w:kern w:val="44"/>
                <w:sz w:val="24"/>
              </w:rPr>
              <w:t>设备必须随机提供任何用于运行和维修的特殊工具（包括程序工具和软件及与PLC系统连接线/器）</w:t>
            </w:r>
          </w:p>
        </w:tc>
        <w:tc>
          <w:tcPr>
            <w:tcW w:w="1377"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64"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URS035</w:t>
            </w:r>
          </w:p>
        </w:tc>
        <w:tc>
          <w:tcPr>
            <w:tcW w:w="6753"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订货期内任何配件标准变化，供应商应该通知需方，(在订货期内任何设计和制定配件的变化都必须通知，并获得书面批准后实施)</w:t>
            </w:r>
          </w:p>
        </w:tc>
        <w:tc>
          <w:tcPr>
            <w:tcW w:w="1377"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bl>
    <w:p>
      <w:pPr>
        <w:rPr>
          <w:rFonts w:ascii="仿宋" w:hAnsi="仿宋" w:eastAsia="仿宋"/>
          <w:b/>
          <w:bCs/>
          <w:kern w:val="44"/>
          <w:sz w:val="24"/>
        </w:rPr>
      </w:pPr>
      <w:bookmarkStart w:id="5" w:name="_Toc249168003"/>
      <w:bookmarkStart w:id="6" w:name="_Toc248975732"/>
      <w:bookmarkStart w:id="7" w:name="_Toc249168018"/>
      <w:r>
        <w:rPr>
          <w:rFonts w:hint="eastAsia" w:ascii="仿宋" w:hAnsi="仿宋" w:eastAsia="仿宋"/>
          <w:b/>
          <w:bCs/>
          <w:kern w:val="44"/>
          <w:sz w:val="24"/>
          <w:lang w:val="en-GB"/>
        </w:rPr>
        <w:t>3.</w:t>
      </w:r>
      <w:r>
        <w:rPr>
          <w:rFonts w:ascii="仿宋" w:hAnsi="仿宋" w:eastAsia="仿宋"/>
          <w:b/>
          <w:bCs/>
          <w:kern w:val="44"/>
          <w:sz w:val="24"/>
        </w:rPr>
        <w:t>4</w:t>
      </w:r>
      <w:r>
        <w:rPr>
          <w:rFonts w:hint="eastAsia" w:ascii="仿宋" w:hAnsi="仿宋" w:eastAsia="仿宋"/>
          <w:b/>
          <w:bCs/>
          <w:kern w:val="44"/>
          <w:sz w:val="24"/>
        </w:rPr>
        <w:t>.3  表面处理</w:t>
      </w:r>
      <w:bookmarkEnd w:id="5"/>
      <w:bookmarkEnd w:id="6"/>
    </w:p>
    <w:tbl>
      <w:tblPr>
        <w:tblStyle w:val="5"/>
        <w:tblW w:w="9506" w:type="dxa"/>
        <w:tblInd w:w="-1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
        <w:gridCol w:w="6627"/>
        <w:gridCol w:w="148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99"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需求编号</w:t>
            </w:r>
          </w:p>
        </w:tc>
        <w:tc>
          <w:tcPr>
            <w:tcW w:w="6627"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w:t>
            </w:r>
          </w:p>
        </w:tc>
        <w:tc>
          <w:tcPr>
            <w:tcW w:w="1480"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必需</w:t>
            </w:r>
            <w:r>
              <w:rPr>
                <w:rFonts w:hint="eastAsia" w:ascii="仿宋" w:hAnsi="仿宋" w:eastAsia="仿宋"/>
                <w:b/>
                <w:bCs/>
                <w:kern w:val="44"/>
                <w:sz w:val="24"/>
                <w:lang w:val="en-GB"/>
              </w:rPr>
              <w:t>/</w:t>
            </w:r>
            <w:r>
              <w:rPr>
                <w:rFonts w:hint="eastAsia" w:ascii="仿宋" w:hAnsi="仿宋" w:eastAsia="仿宋"/>
                <w:b/>
                <w:bCs/>
                <w:kern w:val="44"/>
                <w:sz w:val="24"/>
              </w:rPr>
              <w:t>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1399"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URS036</w:t>
            </w:r>
          </w:p>
        </w:tc>
        <w:tc>
          <w:tcPr>
            <w:tcW w:w="662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非加工表面的涂漆或喷塑层应平整光滑、色泽均匀，无明显的污浊、流痕、起泡、修补痕迹、锈蚀等缺陷。</w:t>
            </w:r>
          </w:p>
        </w:tc>
        <w:tc>
          <w:tcPr>
            <w:tcW w:w="1480" w:type="dxa"/>
            <w:tcBorders>
              <w:top w:val="single" w:color="auto" w:sz="4" w:space="0"/>
              <w:left w:val="single" w:color="auto" w:sz="4" w:space="0"/>
              <w:bottom w:val="doub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bl>
    <w:p>
      <w:pPr>
        <w:rPr>
          <w:rFonts w:ascii="仿宋" w:hAnsi="仿宋" w:eastAsia="仿宋"/>
          <w:b/>
          <w:bCs/>
          <w:kern w:val="44"/>
          <w:sz w:val="24"/>
        </w:rPr>
      </w:pPr>
      <w:bookmarkStart w:id="8" w:name="_Toc249168004"/>
      <w:bookmarkStart w:id="9" w:name="_Toc248975733"/>
      <w:r>
        <w:rPr>
          <w:rFonts w:hint="eastAsia" w:ascii="仿宋" w:hAnsi="仿宋" w:eastAsia="仿宋"/>
          <w:b/>
          <w:bCs/>
          <w:kern w:val="44"/>
          <w:sz w:val="24"/>
          <w:lang w:val="en-GB"/>
        </w:rPr>
        <w:t>3.</w:t>
      </w:r>
      <w:r>
        <w:rPr>
          <w:rFonts w:ascii="仿宋" w:hAnsi="仿宋" w:eastAsia="仿宋"/>
          <w:b/>
          <w:bCs/>
          <w:kern w:val="44"/>
          <w:sz w:val="24"/>
        </w:rPr>
        <w:t>4</w:t>
      </w:r>
      <w:r>
        <w:rPr>
          <w:rFonts w:hint="eastAsia" w:ascii="仿宋" w:hAnsi="仿宋" w:eastAsia="仿宋"/>
          <w:b/>
          <w:bCs/>
          <w:kern w:val="44"/>
          <w:sz w:val="24"/>
        </w:rPr>
        <w:t>.4  电器设备要求</w:t>
      </w:r>
      <w:bookmarkEnd w:id="8"/>
      <w:bookmarkEnd w:id="9"/>
    </w:p>
    <w:tbl>
      <w:tblPr>
        <w:tblStyle w:val="5"/>
        <w:tblW w:w="9501" w:type="dxa"/>
        <w:tblInd w:w="-1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6518"/>
        <w:gridCol w:w="156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423"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需求编号</w:t>
            </w:r>
          </w:p>
        </w:tc>
        <w:tc>
          <w:tcPr>
            <w:tcW w:w="6518"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lang w:val="en-GB"/>
              </w:rPr>
            </w:pPr>
            <w:r>
              <w:rPr>
                <w:rFonts w:hint="eastAsia" w:ascii="仿宋" w:hAnsi="仿宋" w:eastAsia="仿宋"/>
                <w:b/>
                <w:bCs/>
                <w:kern w:val="44"/>
                <w:sz w:val="24"/>
                <w:lang w:val="en-GB"/>
              </w:rPr>
              <w:t>需求</w:t>
            </w:r>
          </w:p>
        </w:tc>
        <w:tc>
          <w:tcPr>
            <w:tcW w:w="1560"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1423"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URS037</w:t>
            </w:r>
          </w:p>
        </w:tc>
        <w:tc>
          <w:tcPr>
            <w:tcW w:w="65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关键部件包括伺服电机、轴承、电气元件等，均采用知名品牌（进口或合资，标书中标注品牌）。</w:t>
            </w:r>
          </w:p>
        </w:tc>
        <w:tc>
          <w:tcPr>
            <w:tcW w:w="1560"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1423"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URS038</w:t>
            </w:r>
          </w:p>
        </w:tc>
        <w:tc>
          <w:tcPr>
            <w:tcW w:w="65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用于中国的电气安装和使用的设备控制箱应该服从以下标准</w:t>
            </w:r>
          </w:p>
          <w:p>
            <w:pPr>
              <w:rPr>
                <w:rFonts w:ascii="仿宋" w:hAnsi="仿宋" w:eastAsia="仿宋"/>
                <w:bCs/>
                <w:kern w:val="44"/>
                <w:sz w:val="24"/>
                <w:lang w:val="en-GB"/>
              </w:rPr>
            </w:pPr>
            <w:r>
              <w:rPr>
                <w:rFonts w:hint="eastAsia" w:ascii="仿宋" w:hAnsi="仿宋" w:eastAsia="仿宋"/>
                <w:bCs/>
                <w:kern w:val="44"/>
                <w:sz w:val="24"/>
                <w:lang w:val="en-GB"/>
              </w:rPr>
              <w:t>欧洲标准和中国强制认证(CE / CCC)</w:t>
            </w:r>
          </w:p>
        </w:tc>
        <w:tc>
          <w:tcPr>
            <w:tcW w:w="1560"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12" w:hRule="atLeast"/>
        </w:trPr>
        <w:tc>
          <w:tcPr>
            <w:tcW w:w="1423"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URS039</w:t>
            </w:r>
          </w:p>
        </w:tc>
        <w:tc>
          <w:tcPr>
            <w:tcW w:w="65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lang w:val="en-GB"/>
              </w:rPr>
              <w:t>电路控制系统应安全可靠、动作准确，各电器接头应联接牢固并加以编号；操作按钮应灵活，并有急停按钮；指示灯显示应正常。</w:t>
            </w:r>
          </w:p>
        </w:tc>
        <w:tc>
          <w:tcPr>
            <w:tcW w:w="1560"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423"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URS040</w:t>
            </w:r>
          </w:p>
        </w:tc>
        <w:tc>
          <w:tcPr>
            <w:tcW w:w="651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lang w:val="en-GB"/>
              </w:rPr>
            </w:pPr>
            <w:r>
              <w:rPr>
                <w:rFonts w:hint="eastAsia" w:ascii="仿宋" w:hAnsi="仿宋" w:eastAsia="仿宋"/>
                <w:bCs/>
                <w:kern w:val="44"/>
                <w:sz w:val="24"/>
              </w:rPr>
              <w:t>应有可靠的接地装置，并有明显的接地标志。</w:t>
            </w:r>
          </w:p>
        </w:tc>
        <w:tc>
          <w:tcPr>
            <w:tcW w:w="1560"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1423"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URS041</w:t>
            </w:r>
          </w:p>
        </w:tc>
        <w:tc>
          <w:tcPr>
            <w:tcW w:w="651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bCs/>
                <w:kern w:val="44"/>
                <w:sz w:val="24"/>
              </w:rPr>
            </w:pPr>
            <w:r>
              <w:rPr>
                <w:rFonts w:hint="eastAsia" w:ascii="仿宋" w:hAnsi="仿宋" w:eastAsia="仿宋"/>
                <w:bCs/>
                <w:kern w:val="44"/>
                <w:sz w:val="24"/>
              </w:rPr>
              <w:t>设备上应安装有剔除报警灯（声</w:t>
            </w:r>
            <w:r>
              <w:rPr>
                <w:rFonts w:ascii="仿宋" w:hAnsi="仿宋" w:eastAsia="仿宋"/>
                <w:bCs/>
                <w:kern w:val="44"/>
                <w:sz w:val="24"/>
              </w:rPr>
              <w:t>光控</w:t>
            </w:r>
            <w:r>
              <w:rPr>
                <w:rFonts w:hint="eastAsia" w:ascii="仿宋" w:hAnsi="仿宋" w:eastAsia="仿宋"/>
                <w:bCs/>
                <w:kern w:val="44"/>
                <w:sz w:val="24"/>
              </w:rPr>
              <w:t>）</w:t>
            </w:r>
          </w:p>
        </w:tc>
        <w:tc>
          <w:tcPr>
            <w:tcW w:w="1560"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bl>
    <w:p>
      <w:pPr>
        <w:rPr>
          <w:rFonts w:ascii="仿宋" w:hAnsi="仿宋" w:eastAsia="仿宋"/>
          <w:b/>
          <w:bCs/>
          <w:kern w:val="44"/>
          <w:sz w:val="24"/>
        </w:rPr>
      </w:pPr>
      <w:bookmarkStart w:id="10" w:name="_Toc248975734"/>
      <w:bookmarkStart w:id="11" w:name="_Toc249168005"/>
      <w:r>
        <w:rPr>
          <w:rFonts w:hint="eastAsia" w:ascii="仿宋" w:hAnsi="仿宋" w:eastAsia="仿宋"/>
          <w:b/>
          <w:bCs/>
          <w:kern w:val="44"/>
          <w:sz w:val="24"/>
          <w:lang w:val="en-GB"/>
        </w:rPr>
        <w:t>3.</w:t>
      </w:r>
      <w:r>
        <w:rPr>
          <w:rFonts w:ascii="仿宋" w:hAnsi="仿宋" w:eastAsia="仿宋"/>
          <w:b/>
          <w:bCs/>
          <w:kern w:val="44"/>
          <w:sz w:val="24"/>
        </w:rPr>
        <w:t>4</w:t>
      </w:r>
      <w:r>
        <w:rPr>
          <w:rFonts w:hint="eastAsia" w:ascii="仿宋" w:hAnsi="仿宋" w:eastAsia="仿宋"/>
          <w:b/>
          <w:bCs/>
          <w:kern w:val="44"/>
          <w:sz w:val="24"/>
        </w:rPr>
        <w:t>.5  布局图</w:t>
      </w:r>
      <w:bookmarkEnd w:id="10"/>
      <w:bookmarkEnd w:id="11"/>
    </w:p>
    <w:p>
      <w:pPr>
        <w:rPr>
          <w:rFonts w:ascii="仿宋" w:hAnsi="仿宋" w:eastAsia="仿宋"/>
          <w:b/>
          <w:bCs/>
          <w:iCs/>
          <w:kern w:val="44"/>
          <w:sz w:val="24"/>
        </w:rPr>
      </w:pPr>
      <w:r>
        <w:rPr>
          <w:rFonts w:hint="eastAsia" w:ascii="仿宋" w:hAnsi="仿宋" w:eastAsia="仿宋"/>
          <w:b/>
          <w:bCs/>
          <w:iCs/>
          <w:kern w:val="44"/>
          <w:sz w:val="24"/>
        </w:rPr>
        <w:t>设备厂家根据我车间空间位置提供设备安装布局图。</w:t>
      </w:r>
    </w:p>
    <w:p>
      <w:pPr>
        <w:rPr>
          <w:rFonts w:ascii="仿宋" w:hAnsi="仿宋" w:eastAsia="仿宋"/>
          <w:b/>
          <w:bCs/>
          <w:kern w:val="44"/>
          <w:sz w:val="24"/>
        </w:rPr>
      </w:pPr>
      <w:bookmarkStart w:id="12" w:name="_Toc248975736"/>
      <w:bookmarkStart w:id="13" w:name="_Toc249168007"/>
      <w:r>
        <w:rPr>
          <w:rFonts w:hint="eastAsia" w:ascii="仿宋" w:hAnsi="仿宋" w:eastAsia="仿宋"/>
          <w:b/>
          <w:bCs/>
          <w:kern w:val="44"/>
          <w:sz w:val="24"/>
          <w:lang w:val="en-GB"/>
        </w:rPr>
        <w:t>3.</w:t>
      </w:r>
      <w:r>
        <w:rPr>
          <w:rFonts w:ascii="仿宋" w:hAnsi="仿宋" w:eastAsia="仿宋"/>
          <w:b/>
          <w:bCs/>
          <w:kern w:val="44"/>
          <w:sz w:val="24"/>
        </w:rPr>
        <w:t>4</w:t>
      </w:r>
      <w:r>
        <w:rPr>
          <w:rFonts w:hint="eastAsia" w:ascii="仿宋" w:hAnsi="仿宋" w:eastAsia="仿宋"/>
          <w:b/>
          <w:bCs/>
          <w:kern w:val="44"/>
          <w:sz w:val="24"/>
        </w:rPr>
        <w:t>.6  零件要求</w:t>
      </w:r>
      <w:bookmarkEnd w:id="12"/>
      <w:bookmarkEnd w:id="13"/>
    </w:p>
    <w:tbl>
      <w:tblPr>
        <w:tblStyle w:val="5"/>
        <w:tblW w:w="9493" w:type="dxa"/>
        <w:tblInd w:w="-15"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6447"/>
        <w:gridCol w:w="166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3"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需求编号</w:t>
            </w:r>
          </w:p>
        </w:tc>
        <w:tc>
          <w:tcPr>
            <w:tcW w:w="6447"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w:t>
            </w:r>
          </w:p>
        </w:tc>
        <w:tc>
          <w:tcPr>
            <w:tcW w:w="1663"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83"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URS042</w:t>
            </w:r>
          </w:p>
        </w:tc>
        <w:tc>
          <w:tcPr>
            <w:tcW w:w="6447"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供方保证备件供应。</w:t>
            </w:r>
          </w:p>
        </w:tc>
        <w:tc>
          <w:tcPr>
            <w:tcW w:w="1663"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383"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URS043</w:t>
            </w:r>
          </w:p>
        </w:tc>
        <w:tc>
          <w:tcPr>
            <w:tcW w:w="6447"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触屏、称</w:t>
            </w:r>
            <w:r>
              <w:rPr>
                <w:rFonts w:ascii="仿宋" w:hAnsi="仿宋" w:eastAsia="仿宋"/>
                <w:bCs/>
                <w:kern w:val="44"/>
                <w:sz w:val="24"/>
              </w:rPr>
              <w:t>重处理单元</w:t>
            </w:r>
            <w:r>
              <w:rPr>
                <w:rFonts w:hint="eastAsia" w:ascii="仿宋" w:hAnsi="仿宋" w:eastAsia="仿宋"/>
                <w:bCs/>
                <w:kern w:val="44"/>
                <w:sz w:val="24"/>
              </w:rPr>
              <w:t>、传</w:t>
            </w:r>
            <w:r>
              <w:rPr>
                <w:rFonts w:ascii="仿宋" w:hAnsi="仿宋" w:eastAsia="仿宋"/>
                <w:bCs/>
                <w:kern w:val="44"/>
                <w:sz w:val="24"/>
              </w:rPr>
              <w:t>感器采用</w:t>
            </w:r>
            <w:r>
              <w:rPr>
                <w:rFonts w:hint="eastAsia" w:ascii="仿宋" w:hAnsi="仿宋" w:eastAsia="仿宋"/>
                <w:bCs/>
                <w:kern w:val="44"/>
                <w:sz w:val="24"/>
              </w:rPr>
              <w:t>知名品牌</w:t>
            </w:r>
            <w:r>
              <w:rPr>
                <w:rFonts w:ascii="仿宋" w:hAnsi="仿宋" w:eastAsia="仿宋"/>
                <w:bCs/>
                <w:kern w:val="44"/>
                <w:sz w:val="24"/>
              </w:rPr>
              <w:t>;</w:t>
            </w:r>
            <w:r>
              <w:rPr>
                <w:rFonts w:hint="eastAsia" w:ascii="仿宋" w:hAnsi="仿宋" w:eastAsia="仿宋"/>
                <w:bCs/>
                <w:kern w:val="44"/>
                <w:sz w:val="24"/>
              </w:rPr>
              <w:t>称</w:t>
            </w:r>
            <w:r>
              <w:rPr>
                <w:rFonts w:ascii="仿宋" w:hAnsi="仿宋" w:eastAsia="仿宋"/>
                <w:bCs/>
                <w:kern w:val="44"/>
                <w:sz w:val="24"/>
              </w:rPr>
              <w:t>体采用</w:t>
            </w:r>
            <w:r>
              <w:rPr>
                <w:rFonts w:hint="eastAsia" w:ascii="仿宋" w:hAnsi="仿宋" w:eastAsia="仿宋"/>
                <w:bCs/>
                <w:kern w:val="44"/>
                <w:sz w:val="24"/>
              </w:rPr>
              <w:t>304或316级</w:t>
            </w:r>
            <w:r>
              <w:rPr>
                <w:rFonts w:ascii="仿宋" w:hAnsi="仿宋" w:eastAsia="仿宋"/>
                <w:bCs/>
                <w:kern w:val="44"/>
                <w:sz w:val="24"/>
              </w:rPr>
              <w:t>不锈钢。</w:t>
            </w:r>
          </w:p>
        </w:tc>
        <w:tc>
          <w:tcPr>
            <w:tcW w:w="1663"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83"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URS044</w:t>
            </w:r>
          </w:p>
        </w:tc>
        <w:tc>
          <w:tcPr>
            <w:tcW w:w="6447"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主要光电开关电</w:t>
            </w:r>
            <w:r>
              <w:rPr>
                <w:rFonts w:ascii="仿宋" w:hAnsi="仿宋" w:eastAsia="仿宋"/>
                <w:bCs/>
                <w:kern w:val="44"/>
                <w:sz w:val="24"/>
              </w:rPr>
              <w:t>磁阀</w:t>
            </w:r>
            <w:r>
              <w:rPr>
                <w:rFonts w:hint="eastAsia" w:ascii="仿宋" w:hAnsi="仿宋" w:eastAsia="仿宋"/>
                <w:bCs/>
                <w:kern w:val="44"/>
                <w:sz w:val="24"/>
              </w:rPr>
              <w:t>、同</w:t>
            </w:r>
            <w:r>
              <w:rPr>
                <w:rFonts w:ascii="仿宋" w:hAnsi="仿宋" w:eastAsia="仿宋"/>
                <w:bCs/>
                <w:kern w:val="44"/>
                <w:sz w:val="24"/>
              </w:rPr>
              <w:t>步带</w:t>
            </w:r>
            <w:r>
              <w:rPr>
                <w:rFonts w:hint="eastAsia" w:ascii="仿宋" w:hAnsi="仿宋" w:eastAsia="仿宋"/>
                <w:bCs/>
                <w:kern w:val="44"/>
                <w:sz w:val="24"/>
              </w:rPr>
              <w:t>、气缸</w:t>
            </w:r>
            <w:r>
              <w:rPr>
                <w:rFonts w:ascii="仿宋" w:hAnsi="仿宋" w:eastAsia="仿宋"/>
                <w:bCs/>
                <w:kern w:val="44"/>
                <w:sz w:val="24"/>
              </w:rPr>
              <w:t>采用</w:t>
            </w:r>
            <w:r>
              <w:rPr>
                <w:rFonts w:hint="eastAsia" w:ascii="仿宋" w:hAnsi="仿宋" w:eastAsia="仿宋"/>
                <w:bCs/>
                <w:kern w:val="44"/>
                <w:sz w:val="24"/>
              </w:rPr>
              <w:t>知名产品，传送带采</w:t>
            </w:r>
            <w:r>
              <w:rPr>
                <w:rFonts w:ascii="仿宋" w:hAnsi="仿宋" w:eastAsia="仿宋"/>
                <w:bCs/>
                <w:kern w:val="44"/>
                <w:sz w:val="24"/>
              </w:rPr>
              <w:t>用食品</w:t>
            </w:r>
            <w:r>
              <w:rPr>
                <w:rFonts w:hint="eastAsia" w:ascii="仿宋" w:hAnsi="仿宋" w:eastAsia="仿宋"/>
                <w:bCs/>
                <w:kern w:val="44"/>
                <w:sz w:val="24"/>
              </w:rPr>
              <w:t>级。</w:t>
            </w:r>
          </w:p>
        </w:tc>
        <w:tc>
          <w:tcPr>
            <w:tcW w:w="1663"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383"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URS045</w:t>
            </w:r>
          </w:p>
        </w:tc>
        <w:tc>
          <w:tcPr>
            <w:tcW w:w="6447"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所有标准件均能标示型号、规格、厂家。</w:t>
            </w:r>
          </w:p>
        </w:tc>
        <w:tc>
          <w:tcPr>
            <w:tcW w:w="1663"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期望</w:t>
            </w:r>
          </w:p>
        </w:tc>
      </w:tr>
    </w:tbl>
    <w:p>
      <w:pPr>
        <w:rPr>
          <w:rFonts w:ascii="仿宋" w:hAnsi="仿宋" w:eastAsia="仿宋"/>
          <w:b/>
          <w:bCs/>
          <w:kern w:val="44"/>
          <w:sz w:val="24"/>
          <w:lang w:val="en-GB"/>
        </w:rPr>
      </w:pPr>
      <w:bookmarkStart w:id="14" w:name="_Toc249168009"/>
      <w:r>
        <w:rPr>
          <w:rFonts w:hint="eastAsia" w:ascii="仿宋" w:hAnsi="仿宋" w:eastAsia="仿宋"/>
          <w:b/>
          <w:bCs/>
          <w:kern w:val="44"/>
          <w:sz w:val="24"/>
          <w:lang w:val="en-GB"/>
        </w:rPr>
        <w:t>3.</w:t>
      </w:r>
      <w:r>
        <w:rPr>
          <w:rFonts w:ascii="仿宋" w:hAnsi="仿宋" w:eastAsia="仿宋"/>
          <w:b/>
          <w:bCs/>
          <w:kern w:val="44"/>
          <w:sz w:val="24"/>
          <w:lang w:val="en-GB"/>
        </w:rPr>
        <w:t>5</w:t>
      </w:r>
      <w:r>
        <w:rPr>
          <w:rFonts w:hint="eastAsia" w:ascii="仿宋" w:hAnsi="仿宋" w:eastAsia="仿宋"/>
          <w:b/>
          <w:bCs/>
          <w:kern w:val="44"/>
          <w:sz w:val="24"/>
          <w:lang w:val="en-GB"/>
        </w:rPr>
        <w:t xml:space="preserve">  自动控制用户需求</w:t>
      </w:r>
      <w:bookmarkEnd w:id="14"/>
    </w:p>
    <w:p>
      <w:pPr>
        <w:rPr>
          <w:rFonts w:ascii="仿宋" w:hAnsi="仿宋" w:eastAsia="仿宋"/>
          <w:b/>
          <w:bCs/>
          <w:kern w:val="44"/>
          <w:sz w:val="24"/>
          <w:lang w:val="en-GB"/>
        </w:rPr>
      </w:pPr>
      <w:bookmarkStart w:id="15" w:name="_Toc249168010"/>
      <w:r>
        <w:rPr>
          <w:rFonts w:hint="eastAsia" w:ascii="仿宋" w:hAnsi="仿宋" w:eastAsia="仿宋"/>
          <w:b/>
          <w:bCs/>
          <w:kern w:val="44"/>
          <w:sz w:val="24"/>
          <w:lang w:val="en-GB"/>
        </w:rPr>
        <w:t>3.</w:t>
      </w:r>
      <w:r>
        <w:rPr>
          <w:rFonts w:ascii="仿宋" w:hAnsi="仿宋" w:eastAsia="仿宋"/>
          <w:b/>
          <w:bCs/>
          <w:kern w:val="44"/>
          <w:sz w:val="24"/>
          <w:lang w:val="en-GB"/>
        </w:rPr>
        <w:t>5</w:t>
      </w:r>
      <w:r>
        <w:rPr>
          <w:rFonts w:hint="eastAsia" w:ascii="仿宋" w:hAnsi="仿宋" w:eastAsia="仿宋"/>
          <w:b/>
          <w:bCs/>
          <w:kern w:val="44"/>
          <w:sz w:val="24"/>
          <w:lang w:val="en-GB"/>
        </w:rPr>
        <w:t>.1  综述</w:t>
      </w:r>
      <w:bookmarkEnd w:id="15"/>
    </w:p>
    <w:p>
      <w:pPr>
        <w:rPr>
          <w:rFonts w:ascii="仿宋" w:hAnsi="仿宋" w:eastAsia="仿宋"/>
          <w:b/>
          <w:bCs/>
          <w:kern w:val="44"/>
          <w:sz w:val="24"/>
        </w:rPr>
      </w:pPr>
      <w:r>
        <w:rPr>
          <w:rFonts w:hint="eastAsia" w:ascii="仿宋" w:hAnsi="仿宋" w:eastAsia="仿宋"/>
          <w:bCs/>
          <w:kern w:val="44"/>
          <w:sz w:val="24"/>
        </w:rPr>
        <w:t>供应商要提供设备自动控制过程的工艺描述和功能标准和操作的详细说明，自动控制需要符合GMP要求</w:t>
      </w:r>
      <w:r>
        <w:rPr>
          <w:rFonts w:hint="eastAsia" w:ascii="仿宋" w:hAnsi="仿宋" w:eastAsia="仿宋"/>
          <w:b/>
          <w:bCs/>
          <w:kern w:val="44"/>
          <w:sz w:val="24"/>
        </w:rPr>
        <w:t>。</w:t>
      </w:r>
    </w:p>
    <w:p>
      <w:pPr>
        <w:rPr>
          <w:rFonts w:ascii="仿宋" w:hAnsi="仿宋" w:eastAsia="仿宋"/>
          <w:b/>
          <w:bCs/>
          <w:kern w:val="44"/>
          <w:sz w:val="24"/>
          <w:lang w:val="en-GB"/>
        </w:rPr>
      </w:pPr>
      <w:bookmarkStart w:id="16" w:name="_Toc249168011"/>
      <w:r>
        <w:rPr>
          <w:rFonts w:hint="eastAsia" w:ascii="仿宋" w:hAnsi="仿宋" w:eastAsia="仿宋"/>
          <w:b/>
          <w:bCs/>
          <w:kern w:val="44"/>
          <w:sz w:val="24"/>
          <w:lang w:val="en-GB"/>
        </w:rPr>
        <w:t>3.</w:t>
      </w:r>
      <w:r>
        <w:rPr>
          <w:rFonts w:ascii="仿宋" w:hAnsi="仿宋" w:eastAsia="仿宋"/>
          <w:b/>
          <w:bCs/>
          <w:kern w:val="44"/>
          <w:sz w:val="24"/>
          <w:lang w:val="en-GB"/>
        </w:rPr>
        <w:t>5</w:t>
      </w:r>
      <w:r>
        <w:rPr>
          <w:rFonts w:hint="eastAsia" w:ascii="仿宋" w:hAnsi="仿宋" w:eastAsia="仿宋"/>
          <w:b/>
          <w:bCs/>
          <w:kern w:val="44"/>
          <w:sz w:val="24"/>
          <w:lang w:val="en-GB"/>
        </w:rPr>
        <w:t xml:space="preserve">.2  </w:t>
      </w:r>
      <w:r>
        <w:rPr>
          <w:rFonts w:hint="eastAsia" w:ascii="仿宋" w:hAnsi="仿宋" w:eastAsia="仿宋"/>
          <w:b/>
          <w:bCs/>
          <w:iCs/>
          <w:kern w:val="44"/>
          <w:sz w:val="24"/>
          <w:lang w:val="it-IT"/>
        </w:rPr>
        <w:t>报警及联锁装置要求</w:t>
      </w:r>
      <w:bookmarkEnd w:id="16"/>
    </w:p>
    <w:tbl>
      <w:tblPr>
        <w:tblStyle w:val="5"/>
        <w:tblW w:w="968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28"/>
        <w:gridCol w:w="4855"/>
        <w:gridCol w:w="1798"/>
        <w:gridCol w:w="166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43"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需求编号</w:t>
            </w:r>
          </w:p>
        </w:tc>
        <w:tc>
          <w:tcPr>
            <w:tcW w:w="4883" w:type="dxa"/>
            <w:gridSpan w:val="2"/>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需求项目</w:t>
            </w:r>
          </w:p>
        </w:tc>
        <w:tc>
          <w:tcPr>
            <w:tcW w:w="1798"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需求标准</w:t>
            </w:r>
          </w:p>
        </w:tc>
        <w:tc>
          <w:tcPr>
            <w:tcW w:w="1661"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71" w:type="dxa"/>
            <w:gridSpan w:val="2"/>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URS046</w:t>
            </w:r>
          </w:p>
        </w:tc>
        <w:tc>
          <w:tcPr>
            <w:tcW w:w="4855"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PLC和操作面板信息传送出错。</w:t>
            </w:r>
          </w:p>
        </w:tc>
        <w:tc>
          <w:tcPr>
            <w:tcW w:w="17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报警（</w:t>
            </w:r>
            <w:r>
              <w:rPr>
                <w:rFonts w:ascii="仿宋" w:hAnsi="仿宋" w:eastAsia="仿宋"/>
                <w:bCs/>
                <w:kern w:val="44"/>
                <w:sz w:val="24"/>
              </w:rPr>
              <w:t>声光控）</w:t>
            </w:r>
          </w:p>
        </w:tc>
        <w:tc>
          <w:tcPr>
            <w:tcW w:w="1661" w:type="dxa"/>
            <w:vMerge w:val="restart"/>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371" w:type="dxa"/>
            <w:gridSpan w:val="2"/>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URS047</w:t>
            </w:r>
          </w:p>
        </w:tc>
        <w:tc>
          <w:tcPr>
            <w:tcW w:w="4855"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输送带电机过载。</w:t>
            </w:r>
          </w:p>
        </w:tc>
        <w:tc>
          <w:tcPr>
            <w:tcW w:w="17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报警停机</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371" w:type="dxa"/>
            <w:gridSpan w:val="2"/>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URS048</w:t>
            </w:r>
          </w:p>
        </w:tc>
        <w:tc>
          <w:tcPr>
            <w:tcW w:w="4855"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不合格品剔除时进行报警</w:t>
            </w:r>
          </w:p>
        </w:tc>
        <w:tc>
          <w:tcPr>
            <w:tcW w:w="179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报警（</w:t>
            </w:r>
            <w:r>
              <w:rPr>
                <w:rFonts w:ascii="仿宋" w:hAnsi="仿宋" w:eastAsia="仿宋"/>
                <w:bCs/>
                <w:kern w:val="44"/>
                <w:sz w:val="24"/>
              </w:rPr>
              <w:t>声光控）</w:t>
            </w:r>
          </w:p>
        </w:tc>
        <w:tc>
          <w:tcPr>
            <w:tcW w:w="1661"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bl>
    <w:p>
      <w:pPr>
        <w:rPr>
          <w:rFonts w:ascii="仿宋" w:hAnsi="仿宋" w:eastAsia="仿宋"/>
          <w:b/>
          <w:bCs/>
          <w:kern w:val="44"/>
          <w:sz w:val="24"/>
          <w:lang w:val="en-GB"/>
        </w:rPr>
      </w:pPr>
      <w:bookmarkStart w:id="17" w:name="_Toc249168012"/>
      <w:r>
        <w:rPr>
          <w:rFonts w:hint="eastAsia" w:ascii="仿宋" w:hAnsi="仿宋" w:eastAsia="仿宋"/>
          <w:b/>
          <w:bCs/>
          <w:kern w:val="44"/>
          <w:sz w:val="24"/>
          <w:lang w:val="en-GB"/>
        </w:rPr>
        <w:t>3.</w:t>
      </w:r>
      <w:r>
        <w:rPr>
          <w:rFonts w:ascii="仿宋" w:hAnsi="仿宋" w:eastAsia="仿宋"/>
          <w:b/>
          <w:bCs/>
          <w:kern w:val="44"/>
          <w:sz w:val="24"/>
          <w:lang w:val="en-GB"/>
        </w:rPr>
        <w:t>5</w:t>
      </w:r>
      <w:r>
        <w:rPr>
          <w:rFonts w:hint="eastAsia" w:ascii="仿宋" w:hAnsi="仿宋" w:eastAsia="仿宋"/>
          <w:b/>
          <w:bCs/>
          <w:kern w:val="44"/>
          <w:sz w:val="24"/>
          <w:lang w:val="en-GB"/>
        </w:rPr>
        <w:t>.3  可编程控制器</w:t>
      </w:r>
      <w:bookmarkEnd w:id="17"/>
    </w:p>
    <w:tbl>
      <w:tblPr>
        <w:tblStyle w:val="5"/>
        <w:tblW w:w="967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6758"/>
        <w:gridCol w:w="16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305"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需求编号</w:t>
            </w:r>
          </w:p>
        </w:tc>
        <w:tc>
          <w:tcPr>
            <w:tcW w:w="6758"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w:t>
            </w:r>
          </w:p>
        </w:tc>
        <w:tc>
          <w:tcPr>
            <w:tcW w:w="1611"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URS049</w:t>
            </w:r>
          </w:p>
        </w:tc>
        <w:tc>
          <w:tcPr>
            <w:tcW w:w="6758"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触摸屏至少保修壹年。</w:t>
            </w:r>
          </w:p>
        </w:tc>
        <w:tc>
          <w:tcPr>
            <w:tcW w:w="1611"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30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URS050</w:t>
            </w:r>
          </w:p>
        </w:tc>
        <w:tc>
          <w:tcPr>
            <w:tcW w:w="6758"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PLC触点运行可靠，不粘连，并对触点进行备份，标注明确，24小时连续使用寿命不小于1年。</w:t>
            </w:r>
          </w:p>
        </w:tc>
        <w:tc>
          <w:tcPr>
            <w:tcW w:w="1611"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bl>
    <w:p>
      <w:pPr>
        <w:rPr>
          <w:rFonts w:ascii="仿宋" w:hAnsi="仿宋" w:eastAsia="仿宋"/>
          <w:b/>
          <w:bCs/>
          <w:kern w:val="44"/>
          <w:sz w:val="24"/>
          <w:lang w:val="en-GB"/>
        </w:rPr>
      </w:pPr>
      <w:bookmarkStart w:id="18" w:name="_Toc249168016"/>
      <w:r>
        <w:rPr>
          <w:rFonts w:hint="eastAsia" w:ascii="仿宋" w:hAnsi="仿宋" w:eastAsia="仿宋"/>
          <w:b/>
          <w:bCs/>
          <w:kern w:val="44"/>
          <w:sz w:val="24"/>
          <w:lang w:val="en-GB"/>
        </w:rPr>
        <w:t>3.</w:t>
      </w:r>
      <w:r>
        <w:rPr>
          <w:rFonts w:ascii="仿宋" w:hAnsi="仿宋" w:eastAsia="仿宋"/>
          <w:b/>
          <w:bCs/>
          <w:kern w:val="44"/>
          <w:sz w:val="24"/>
          <w:lang w:val="en-GB"/>
        </w:rPr>
        <w:t>6</w:t>
      </w:r>
      <w:r>
        <w:rPr>
          <w:rFonts w:hint="eastAsia" w:ascii="仿宋" w:hAnsi="仿宋" w:eastAsia="仿宋"/>
          <w:b/>
          <w:bCs/>
          <w:kern w:val="44"/>
          <w:sz w:val="24"/>
          <w:lang w:val="en-GB"/>
        </w:rPr>
        <w:t xml:space="preserve">  清洗消毒要求</w:t>
      </w:r>
      <w:bookmarkEnd w:id="18"/>
    </w:p>
    <w:tbl>
      <w:tblPr>
        <w:tblStyle w:val="5"/>
        <w:tblW w:w="971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6623"/>
        <w:gridCol w:w="167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419"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需求编号</w:t>
            </w:r>
          </w:p>
        </w:tc>
        <w:tc>
          <w:tcPr>
            <w:tcW w:w="6623"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w:t>
            </w:r>
          </w:p>
        </w:tc>
        <w:tc>
          <w:tcPr>
            <w:tcW w:w="1674"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419"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URS051</w:t>
            </w:r>
          </w:p>
        </w:tc>
        <w:tc>
          <w:tcPr>
            <w:tcW w:w="6623"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设备、附件和连接管线的材质和结构设计，须确保易拆装、无死角、易清洁。</w:t>
            </w:r>
          </w:p>
        </w:tc>
        <w:tc>
          <w:tcPr>
            <w:tcW w:w="1674"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419"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URS052</w:t>
            </w:r>
          </w:p>
        </w:tc>
        <w:tc>
          <w:tcPr>
            <w:tcW w:w="6623"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所有电器无件须确保在清洁皮带时所产生的清洁剂及消毒液不会漏入或损坏。</w:t>
            </w:r>
          </w:p>
        </w:tc>
        <w:tc>
          <w:tcPr>
            <w:tcW w:w="1674"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bl>
    <w:p>
      <w:pPr>
        <w:rPr>
          <w:rFonts w:ascii="仿宋" w:hAnsi="仿宋" w:eastAsia="仿宋"/>
          <w:b/>
          <w:bCs/>
          <w:kern w:val="44"/>
          <w:sz w:val="24"/>
          <w:lang w:val="en-GB"/>
        </w:rPr>
      </w:pPr>
      <w:bookmarkStart w:id="19" w:name="_Toc249168017"/>
      <w:r>
        <w:rPr>
          <w:rFonts w:hint="eastAsia" w:ascii="仿宋" w:hAnsi="仿宋" w:eastAsia="仿宋"/>
          <w:b/>
          <w:bCs/>
          <w:kern w:val="44"/>
          <w:sz w:val="24"/>
          <w:lang w:val="en-GB"/>
        </w:rPr>
        <w:t>3.</w:t>
      </w:r>
      <w:r>
        <w:rPr>
          <w:rFonts w:ascii="仿宋" w:hAnsi="仿宋" w:eastAsia="仿宋"/>
          <w:b/>
          <w:bCs/>
          <w:kern w:val="44"/>
          <w:sz w:val="24"/>
          <w:lang w:val="en-GB"/>
        </w:rPr>
        <w:t>7</w:t>
      </w:r>
      <w:r>
        <w:rPr>
          <w:rFonts w:hint="eastAsia" w:ascii="仿宋" w:hAnsi="仿宋" w:eastAsia="仿宋"/>
          <w:b/>
          <w:bCs/>
          <w:kern w:val="44"/>
          <w:sz w:val="24"/>
          <w:lang w:val="en-GB"/>
        </w:rPr>
        <w:t xml:space="preserve"> 维护</w:t>
      </w:r>
      <w:bookmarkEnd w:id="19"/>
    </w:p>
    <w:tbl>
      <w:tblPr>
        <w:tblStyle w:val="5"/>
        <w:tblW w:w="973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7"/>
        <w:gridCol w:w="6716"/>
        <w:gridCol w:w="16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97"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需求编号</w:t>
            </w:r>
          </w:p>
        </w:tc>
        <w:tc>
          <w:tcPr>
            <w:tcW w:w="6716"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w:t>
            </w:r>
          </w:p>
        </w:tc>
        <w:tc>
          <w:tcPr>
            <w:tcW w:w="1620"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97"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URS053</w:t>
            </w:r>
          </w:p>
        </w:tc>
        <w:tc>
          <w:tcPr>
            <w:tcW w:w="6716"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供应商应该保证从供应之日起10年内提供零件。</w:t>
            </w:r>
          </w:p>
        </w:tc>
        <w:tc>
          <w:tcPr>
            <w:tcW w:w="1620"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97"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URS054</w:t>
            </w:r>
          </w:p>
        </w:tc>
        <w:tc>
          <w:tcPr>
            <w:tcW w:w="6716"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供应商应该列出两年内正常所需配件清单和数量。</w:t>
            </w:r>
          </w:p>
        </w:tc>
        <w:tc>
          <w:tcPr>
            <w:tcW w:w="1620"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397"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URS055</w:t>
            </w:r>
          </w:p>
        </w:tc>
        <w:tc>
          <w:tcPr>
            <w:tcW w:w="6716"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如定货期内任何配件标准变化，供应商应该通知客户。</w:t>
            </w:r>
          </w:p>
        </w:tc>
        <w:tc>
          <w:tcPr>
            <w:tcW w:w="1620"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397"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URS056</w:t>
            </w:r>
          </w:p>
        </w:tc>
        <w:tc>
          <w:tcPr>
            <w:tcW w:w="6716"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设备配备良好的减震、传动、变速装置，在维修保养期内，连续满负荷生产条件下，没有明显的震动和噪声恶化现象，始终符合出厂验收标准。</w:t>
            </w:r>
          </w:p>
        </w:tc>
        <w:tc>
          <w:tcPr>
            <w:tcW w:w="1620" w:type="dxa"/>
            <w:vMerge w:val="restart"/>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397"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URS057</w:t>
            </w:r>
          </w:p>
        </w:tc>
        <w:tc>
          <w:tcPr>
            <w:tcW w:w="6716"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产品确因制造质量不良而不能正常工作时，制造厂应在保修期内负责免费为用户修理或更换零件（不包括易损件）。</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397"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URS058</w:t>
            </w:r>
          </w:p>
        </w:tc>
        <w:tc>
          <w:tcPr>
            <w:tcW w:w="6716"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允许维护过程中容易检查内部零件，并且清洁操作中容易接触各个区域。</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397"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URS059</w:t>
            </w:r>
          </w:p>
        </w:tc>
        <w:tc>
          <w:tcPr>
            <w:tcW w:w="6716"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如因机器故障导致停止生产超5天时，需要延长保修期限。同时故障零件供应商无条件负责免费更换。</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97"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URS060</w:t>
            </w:r>
          </w:p>
        </w:tc>
        <w:tc>
          <w:tcPr>
            <w:tcW w:w="67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保证调试成功后一年内供方免费负责一切维修。</w:t>
            </w:r>
          </w:p>
        </w:tc>
        <w:tc>
          <w:tcPr>
            <w:tcW w:w="1620" w:type="dxa"/>
            <w:tcBorders>
              <w:top w:val="single" w:color="auto" w:sz="4" w:space="0"/>
              <w:left w:val="single" w:color="auto" w:sz="4" w:space="0"/>
              <w:bottom w:val="doub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397"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URS061</w:t>
            </w:r>
          </w:p>
        </w:tc>
        <w:tc>
          <w:tcPr>
            <w:tcW w:w="67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保修期内，在工厂不能自行修理和非错误使用导致机器不能工作的情况下，供应商技术人员应免费到场维护。</w:t>
            </w:r>
          </w:p>
        </w:tc>
        <w:tc>
          <w:tcPr>
            <w:tcW w:w="1620" w:type="dxa"/>
            <w:tcBorders>
              <w:top w:val="single" w:color="auto" w:sz="4" w:space="0"/>
              <w:left w:val="single" w:color="auto" w:sz="4" w:space="0"/>
              <w:bottom w:val="doub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97"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URS062</w:t>
            </w:r>
          </w:p>
        </w:tc>
        <w:tc>
          <w:tcPr>
            <w:tcW w:w="671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电话或Email回复应少于24小时。</w:t>
            </w:r>
          </w:p>
        </w:tc>
        <w:tc>
          <w:tcPr>
            <w:tcW w:w="1620" w:type="dxa"/>
            <w:tcBorders>
              <w:top w:val="single" w:color="auto" w:sz="4" w:space="0"/>
              <w:left w:val="single" w:color="auto" w:sz="4" w:space="0"/>
              <w:bottom w:val="doub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397" w:type="dxa"/>
            <w:tcBorders>
              <w:top w:val="single" w:color="auto" w:sz="4" w:space="0"/>
              <w:left w:val="double" w:color="auto" w:sz="4" w:space="0"/>
              <w:bottom w:val="doub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URS063</w:t>
            </w:r>
          </w:p>
        </w:tc>
        <w:tc>
          <w:tcPr>
            <w:tcW w:w="6716" w:type="dxa"/>
            <w:tcBorders>
              <w:top w:val="single" w:color="auto" w:sz="4" w:space="0"/>
              <w:left w:val="single" w:color="auto" w:sz="4" w:space="0"/>
              <w:bottom w:val="doub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每年定期派专人进行回访。</w:t>
            </w:r>
          </w:p>
        </w:tc>
        <w:tc>
          <w:tcPr>
            <w:tcW w:w="1620" w:type="dxa"/>
            <w:tcBorders>
              <w:top w:val="single" w:color="auto" w:sz="4" w:space="0"/>
              <w:left w:val="single" w:color="auto" w:sz="4" w:space="0"/>
              <w:bottom w:val="doub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期望</w:t>
            </w:r>
          </w:p>
        </w:tc>
      </w:tr>
    </w:tbl>
    <w:p>
      <w:pPr>
        <w:rPr>
          <w:rFonts w:ascii="仿宋" w:hAnsi="仿宋" w:eastAsia="仿宋"/>
          <w:b/>
          <w:bCs/>
          <w:kern w:val="44"/>
          <w:sz w:val="24"/>
          <w:lang w:val="en-GB"/>
        </w:rPr>
      </w:pPr>
      <w:r>
        <w:rPr>
          <w:rFonts w:hint="eastAsia" w:ascii="仿宋" w:hAnsi="仿宋" w:eastAsia="仿宋"/>
          <w:b/>
          <w:bCs/>
          <w:kern w:val="44"/>
          <w:sz w:val="24"/>
          <w:lang w:val="en-GB"/>
        </w:rPr>
        <w:t>3.</w:t>
      </w:r>
      <w:r>
        <w:rPr>
          <w:rFonts w:ascii="仿宋" w:hAnsi="仿宋" w:eastAsia="仿宋"/>
          <w:b/>
          <w:bCs/>
          <w:kern w:val="44"/>
          <w:sz w:val="24"/>
          <w:lang w:val="en-GB"/>
        </w:rPr>
        <w:t>8</w:t>
      </w:r>
      <w:r>
        <w:rPr>
          <w:rFonts w:hint="eastAsia" w:ascii="仿宋" w:hAnsi="仿宋" w:eastAsia="仿宋"/>
          <w:b/>
          <w:bCs/>
          <w:kern w:val="44"/>
          <w:sz w:val="24"/>
          <w:lang w:val="en-GB"/>
        </w:rPr>
        <w:t xml:space="preserve">  EHS</w:t>
      </w:r>
    </w:p>
    <w:tbl>
      <w:tblPr>
        <w:tblStyle w:val="5"/>
        <w:tblW w:w="97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6946"/>
        <w:gridCol w:w="132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89" w:hRule="atLeast"/>
          <w:jc w:val="center"/>
        </w:trPr>
        <w:tc>
          <w:tcPr>
            <w:tcW w:w="1455"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需求编号</w:t>
            </w:r>
          </w:p>
        </w:tc>
        <w:tc>
          <w:tcPr>
            <w:tcW w:w="6946"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需求</w:t>
            </w:r>
          </w:p>
        </w:tc>
        <w:tc>
          <w:tcPr>
            <w:tcW w:w="1327"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bCs/>
                <w:kern w:val="44"/>
                <w:sz w:val="24"/>
              </w:rPr>
            </w:pPr>
            <w:r>
              <w:rPr>
                <w:rFonts w:hint="eastAsia" w:ascii="仿宋" w:hAnsi="仿宋" w:eastAsia="仿宋"/>
                <w:b/>
                <w:bCs/>
                <w:kern w:val="44"/>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5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URS064</w:t>
            </w:r>
          </w:p>
        </w:tc>
        <w:tc>
          <w:tcPr>
            <w:tcW w:w="6946"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设备符合国家环境保护的法规、法律及GMP的有关要求。</w:t>
            </w:r>
          </w:p>
        </w:tc>
        <w:tc>
          <w:tcPr>
            <w:tcW w:w="1327" w:type="dxa"/>
            <w:vMerge w:val="restart"/>
            <w:tcBorders>
              <w:top w:val="single" w:color="auto" w:sz="4" w:space="0"/>
              <w:left w:val="single" w:color="auto" w:sz="4" w:space="0"/>
              <w:bottom w:val="double" w:color="auto" w:sz="4" w:space="0"/>
              <w:right w:val="double" w:color="auto" w:sz="4" w:space="0"/>
            </w:tcBorders>
            <w:vAlign w:val="center"/>
          </w:tcPr>
          <w:p>
            <w:pPr>
              <w:rPr>
                <w:rFonts w:ascii="仿宋" w:hAnsi="仿宋" w:eastAsia="仿宋"/>
                <w:bCs/>
                <w:kern w:val="44"/>
                <w:sz w:val="24"/>
              </w:rPr>
            </w:pPr>
            <w:r>
              <w:rPr>
                <w:rFonts w:hint="eastAsia" w:ascii="仿宋" w:hAnsi="仿宋" w:eastAsia="仿宋"/>
                <w:bCs/>
                <w:kern w:val="44"/>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45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URS065</w:t>
            </w:r>
          </w:p>
        </w:tc>
        <w:tc>
          <w:tcPr>
            <w:tcW w:w="6946"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设备使用、操作、维修等方面结构设计合理、方便，满足设备安全设计规范。</w:t>
            </w:r>
          </w:p>
        </w:tc>
        <w:tc>
          <w:tcPr>
            <w:tcW w:w="0" w:type="auto"/>
            <w:vMerge w:val="continue"/>
            <w:tcBorders>
              <w:top w:val="single" w:color="auto" w:sz="4" w:space="0"/>
              <w:left w:val="single" w:color="auto" w:sz="4" w:space="0"/>
              <w:bottom w:val="double" w:color="auto" w:sz="4" w:space="0"/>
              <w:right w:val="double" w:color="auto" w:sz="4" w:space="0"/>
            </w:tcBorders>
            <w:vAlign w:val="center"/>
          </w:tcPr>
          <w:p>
            <w:pPr>
              <w:rPr>
                <w:rFonts w:ascii="仿宋" w:hAnsi="仿宋" w:eastAsia="仿宋"/>
                <w:b/>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5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URS066</w:t>
            </w:r>
          </w:p>
        </w:tc>
        <w:tc>
          <w:tcPr>
            <w:tcW w:w="6946"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皮带电机有安全防护装置。</w:t>
            </w:r>
          </w:p>
        </w:tc>
        <w:tc>
          <w:tcPr>
            <w:tcW w:w="0" w:type="auto"/>
            <w:vMerge w:val="continue"/>
            <w:tcBorders>
              <w:top w:val="single" w:color="auto" w:sz="4" w:space="0"/>
              <w:left w:val="single" w:color="auto" w:sz="4" w:space="0"/>
              <w:bottom w:val="double" w:color="auto" w:sz="4" w:space="0"/>
              <w:right w:val="double" w:color="auto" w:sz="4" w:space="0"/>
            </w:tcBorders>
            <w:vAlign w:val="center"/>
          </w:tcPr>
          <w:p>
            <w:pPr>
              <w:rPr>
                <w:rFonts w:ascii="仿宋" w:hAnsi="仿宋" w:eastAsia="仿宋"/>
                <w:b/>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5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URS067</w:t>
            </w:r>
          </w:p>
        </w:tc>
        <w:tc>
          <w:tcPr>
            <w:tcW w:w="6946"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绝缘电阻应不小于1MΩ。</w:t>
            </w:r>
          </w:p>
        </w:tc>
        <w:tc>
          <w:tcPr>
            <w:tcW w:w="0" w:type="auto"/>
            <w:vMerge w:val="continue"/>
            <w:tcBorders>
              <w:top w:val="single" w:color="auto" w:sz="4" w:space="0"/>
              <w:left w:val="single" w:color="auto" w:sz="4" w:space="0"/>
              <w:bottom w:val="double" w:color="auto" w:sz="4" w:space="0"/>
              <w:right w:val="double" w:color="auto" w:sz="4" w:space="0"/>
            </w:tcBorders>
            <w:vAlign w:val="center"/>
          </w:tcPr>
          <w:p>
            <w:pPr>
              <w:rPr>
                <w:rFonts w:ascii="仿宋" w:hAnsi="仿宋" w:eastAsia="仿宋"/>
                <w:b/>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5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URS068</w:t>
            </w:r>
          </w:p>
        </w:tc>
        <w:tc>
          <w:tcPr>
            <w:tcW w:w="6946" w:type="dxa"/>
            <w:tcBorders>
              <w:top w:val="single" w:color="auto" w:sz="4" w:space="0"/>
              <w:left w:val="single" w:color="auto" w:sz="4" w:space="0"/>
              <w:bottom w:val="single" w:color="auto" w:sz="4" w:space="0"/>
              <w:right w:val="single" w:color="auto" w:sz="4" w:space="0"/>
            </w:tcBorders>
          </w:tcPr>
          <w:p>
            <w:pPr>
              <w:rPr>
                <w:rFonts w:ascii="仿宋" w:hAnsi="仿宋" w:eastAsia="仿宋"/>
                <w:bCs/>
                <w:kern w:val="44"/>
                <w:sz w:val="24"/>
              </w:rPr>
            </w:pPr>
            <w:r>
              <w:rPr>
                <w:rFonts w:hint="eastAsia" w:ascii="仿宋" w:hAnsi="仿宋" w:eastAsia="仿宋"/>
                <w:bCs/>
                <w:kern w:val="44"/>
                <w:sz w:val="24"/>
              </w:rPr>
              <w:t>设备边缘应该平整，没有潜在尖角伤及操作员工。</w:t>
            </w:r>
          </w:p>
        </w:tc>
        <w:tc>
          <w:tcPr>
            <w:tcW w:w="0" w:type="auto"/>
            <w:vMerge w:val="continue"/>
            <w:tcBorders>
              <w:top w:val="single" w:color="auto" w:sz="4" w:space="0"/>
              <w:left w:val="single" w:color="auto" w:sz="4" w:space="0"/>
              <w:bottom w:val="double" w:color="auto" w:sz="4" w:space="0"/>
              <w:right w:val="double" w:color="auto" w:sz="4" w:space="0"/>
            </w:tcBorders>
            <w:vAlign w:val="center"/>
          </w:tcPr>
          <w:p>
            <w:pPr>
              <w:rPr>
                <w:rFonts w:ascii="仿宋" w:hAnsi="仿宋" w:eastAsia="仿宋"/>
                <w:b/>
                <w:bCs/>
                <w:kern w:val="44"/>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55" w:type="dxa"/>
            <w:tcBorders>
              <w:top w:val="single" w:color="auto" w:sz="4" w:space="0"/>
              <w:left w:val="double" w:color="auto" w:sz="4" w:space="0"/>
              <w:bottom w:val="double" w:color="auto" w:sz="4" w:space="0"/>
              <w:right w:val="single" w:color="auto" w:sz="4" w:space="0"/>
            </w:tcBorders>
            <w:vAlign w:val="center"/>
          </w:tcPr>
          <w:p>
            <w:pPr>
              <w:rPr>
                <w:rFonts w:ascii="仿宋" w:hAnsi="仿宋" w:eastAsia="仿宋"/>
                <w:bCs/>
                <w:kern w:val="44"/>
                <w:sz w:val="24"/>
              </w:rPr>
            </w:pPr>
            <w:r>
              <w:rPr>
                <w:rFonts w:hint="eastAsia" w:ascii="仿宋" w:hAnsi="仿宋" w:eastAsia="仿宋"/>
                <w:bCs/>
                <w:kern w:val="44"/>
                <w:sz w:val="24"/>
              </w:rPr>
              <w:t>URS069</w:t>
            </w:r>
          </w:p>
        </w:tc>
        <w:tc>
          <w:tcPr>
            <w:tcW w:w="6946" w:type="dxa"/>
            <w:tcBorders>
              <w:top w:val="single" w:color="auto" w:sz="4" w:space="0"/>
              <w:left w:val="single" w:color="auto" w:sz="4" w:space="0"/>
              <w:bottom w:val="double" w:color="auto" w:sz="4" w:space="0"/>
              <w:right w:val="single" w:color="auto" w:sz="4" w:space="0"/>
            </w:tcBorders>
          </w:tcPr>
          <w:p>
            <w:pPr>
              <w:rPr>
                <w:rFonts w:ascii="仿宋" w:hAnsi="仿宋" w:eastAsia="仿宋"/>
                <w:bCs/>
                <w:kern w:val="44"/>
                <w:sz w:val="24"/>
                <w:lang w:val="en-GB"/>
              </w:rPr>
            </w:pPr>
            <w:r>
              <w:rPr>
                <w:rFonts w:hint="eastAsia" w:ascii="仿宋" w:hAnsi="仿宋" w:eastAsia="仿宋"/>
                <w:bCs/>
                <w:kern w:val="44"/>
                <w:sz w:val="24"/>
                <w:lang w:val="en-GB"/>
              </w:rPr>
              <w:t xml:space="preserve">设备前端安装急停按钮，并方便使用。 </w:t>
            </w:r>
          </w:p>
        </w:tc>
        <w:tc>
          <w:tcPr>
            <w:tcW w:w="0" w:type="auto"/>
            <w:vMerge w:val="continue"/>
            <w:tcBorders>
              <w:top w:val="single" w:color="auto" w:sz="4" w:space="0"/>
              <w:left w:val="single" w:color="auto" w:sz="4" w:space="0"/>
              <w:bottom w:val="double" w:color="auto" w:sz="4" w:space="0"/>
              <w:right w:val="double" w:color="auto" w:sz="4" w:space="0"/>
            </w:tcBorders>
            <w:vAlign w:val="center"/>
          </w:tcPr>
          <w:p>
            <w:pPr>
              <w:rPr>
                <w:rFonts w:ascii="仿宋" w:hAnsi="仿宋" w:eastAsia="仿宋"/>
                <w:b/>
                <w:bCs/>
                <w:kern w:val="44"/>
                <w:sz w:val="24"/>
              </w:rPr>
            </w:pPr>
          </w:p>
        </w:tc>
      </w:tr>
      <w:bookmarkEnd w:id="7"/>
    </w:tbl>
    <w:p>
      <w:pPr>
        <w:rPr>
          <w:rFonts w:ascii="仿宋" w:hAnsi="仿宋" w:eastAsia="仿宋"/>
          <w:b/>
          <w:bCs/>
          <w:kern w:val="44"/>
          <w:sz w:val="24"/>
        </w:rPr>
      </w:pPr>
      <w:bookmarkStart w:id="20" w:name="_Toc249168019"/>
      <w:r>
        <w:rPr>
          <w:rFonts w:hint="eastAsia" w:ascii="仿宋" w:hAnsi="仿宋" w:eastAsia="仿宋"/>
          <w:b/>
          <w:bCs/>
          <w:kern w:val="44"/>
          <w:sz w:val="24"/>
        </w:rPr>
        <w:t>3.</w:t>
      </w:r>
      <w:r>
        <w:rPr>
          <w:rFonts w:ascii="仿宋" w:hAnsi="仿宋" w:eastAsia="仿宋"/>
          <w:b/>
          <w:bCs/>
          <w:kern w:val="44"/>
          <w:sz w:val="24"/>
        </w:rPr>
        <w:t>9</w:t>
      </w:r>
      <w:r>
        <w:rPr>
          <w:rFonts w:hint="eastAsia" w:ascii="仿宋" w:hAnsi="仿宋" w:eastAsia="仿宋"/>
          <w:b/>
          <w:bCs/>
          <w:kern w:val="44"/>
          <w:sz w:val="24"/>
        </w:rPr>
        <w:t xml:space="preserve">  供货、服务要求</w:t>
      </w:r>
      <w:bookmarkEnd w:id="20"/>
    </w:p>
    <w:p>
      <w:pPr>
        <w:rPr>
          <w:rFonts w:ascii="仿宋" w:hAnsi="仿宋" w:eastAsia="仿宋"/>
          <w:b/>
          <w:bCs/>
          <w:kern w:val="44"/>
          <w:sz w:val="24"/>
        </w:rPr>
      </w:pPr>
      <w:bookmarkStart w:id="21" w:name="_Toc249168021"/>
      <w:r>
        <w:rPr>
          <w:rFonts w:hint="eastAsia" w:ascii="仿宋" w:hAnsi="仿宋" w:eastAsia="仿宋"/>
          <w:b/>
          <w:bCs/>
          <w:kern w:val="44"/>
          <w:sz w:val="24"/>
        </w:rPr>
        <w:t>3.</w:t>
      </w:r>
      <w:r>
        <w:rPr>
          <w:rFonts w:ascii="仿宋" w:hAnsi="仿宋" w:eastAsia="仿宋"/>
          <w:b/>
          <w:bCs/>
          <w:kern w:val="44"/>
          <w:sz w:val="24"/>
        </w:rPr>
        <w:t>9</w:t>
      </w:r>
      <w:r>
        <w:rPr>
          <w:rFonts w:hint="eastAsia" w:ascii="仿宋" w:hAnsi="仿宋" w:eastAsia="仿宋"/>
          <w:b/>
          <w:bCs/>
          <w:kern w:val="44"/>
          <w:sz w:val="24"/>
        </w:rPr>
        <w:t>.1  测试</w:t>
      </w:r>
      <w:bookmarkEnd w:id="21"/>
    </w:p>
    <w:p>
      <w:pPr>
        <w:rPr>
          <w:rFonts w:ascii="仿宋" w:hAnsi="仿宋" w:eastAsia="仿宋"/>
          <w:b/>
          <w:bCs/>
          <w:kern w:val="44"/>
          <w:sz w:val="24"/>
        </w:rPr>
      </w:pPr>
      <w:r>
        <w:rPr>
          <w:rFonts w:hint="eastAsia" w:ascii="仿宋" w:hAnsi="仿宋" w:eastAsia="仿宋"/>
          <w:b/>
          <w:bCs/>
          <w:kern w:val="44"/>
          <w:sz w:val="24"/>
        </w:rPr>
        <w:t>3.</w:t>
      </w:r>
      <w:r>
        <w:rPr>
          <w:rFonts w:ascii="仿宋" w:hAnsi="仿宋" w:eastAsia="仿宋"/>
          <w:b/>
          <w:bCs/>
          <w:kern w:val="44"/>
          <w:sz w:val="24"/>
        </w:rPr>
        <w:t>9</w:t>
      </w:r>
      <w:r>
        <w:rPr>
          <w:rFonts w:hint="eastAsia" w:ascii="仿宋" w:hAnsi="仿宋" w:eastAsia="仿宋"/>
          <w:b/>
          <w:bCs/>
          <w:kern w:val="44"/>
          <w:sz w:val="24"/>
        </w:rPr>
        <w:t>.1.1  FAT</w:t>
      </w:r>
    </w:p>
    <w:tbl>
      <w:tblPr>
        <w:tblStyle w:val="5"/>
        <w:tblW w:w="968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7009"/>
        <w:gridCol w:w="133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41"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sz w:val="24"/>
              </w:rPr>
            </w:pPr>
            <w:r>
              <w:rPr>
                <w:rFonts w:hint="eastAsia" w:ascii="仿宋" w:hAnsi="仿宋" w:eastAsia="仿宋"/>
                <w:b/>
                <w:sz w:val="24"/>
              </w:rPr>
              <w:t>需求编号</w:t>
            </w:r>
          </w:p>
        </w:tc>
        <w:tc>
          <w:tcPr>
            <w:tcW w:w="7009"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sz w:val="24"/>
              </w:rPr>
            </w:pPr>
            <w:r>
              <w:rPr>
                <w:rFonts w:hint="eastAsia" w:ascii="仿宋" w:hAnsi="仿宋" w:eastAsia="仿宋"/>
                <w:b/>
                <w:sz w:val="24"/>
              </w:rPr>
              <w:t>需求</w:t>
            </w:r>
          </w:p>
        </w:tc>
        <w:tc>
          <w:tcPr>
            <w:tcW w:w="1338"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sz w:val="24"/>
              </w:rPr>
            </w:pPr>
            <w:r>
              <w:rPr>
                <w:rFonts w:hint="eastAsia" w:ascii="仿宋" w:hAnsi="仿宋" w:eastAsia="仿宋"/>
                <w:b/>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341"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URS070</w:t>
            </w:r>
          </w:p>
        </w:tc>
        <w:tc>
          <w:tcPr>
            <w:tcW w:w="7009"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依原厂提供机器性能条件逐一验收。</w:t>
            </w:r>
          </w:p>
        </w:tc>
        <w:tc>
          <w:tcPr>
            <w:tcW w:w="1338" w:type="dxa"/>
            <w:vMerge w:val="restart"/>
            <w:tcBorders>
              <w:top w:val="single" w:color="auto" w:sz="4" w:space="0"/>
              <w:left w:val="single" w:color="auto" w:sz="4" w:space="0"/>
              <w:bottom w:val="doub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41" w:type="dxa"/>
            <w:tcBorders>
              <w:top w:val="single" w:color="auto" w:sz="4" w:space="0"/>
              <w:left w:val="double" w:color="auto" w:sz="4" w:space="0"/>
              <w:bottom w:val="doub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URS071</w:t>
            </w:r>
          </w:p>
        </w:tc>
        <w:tc>
          <w:tcPr>
            <w:tcW w:w="7009" w:type="dxa"/>
            <w:tcBorders>
              <w:top w:val="single" w:color="auto" w:sz="4" w:space="0"/>
              <w:left w:val="single" w:color="auto" w:sz="4" w:space="0"/>
              <w:bottom w:val="double" w:color="auto" w:sz="4" w:space="0"/>
              <w:right w:val="single" w:color="auto" w:sz="4" w:space="0"/>
            </w:tcBorders>
          </w:tcPr>
          <w:p>
            <w:pPr>
              <w:rPr>
                <w:rFonts w:ascii="仿宋" w:hAnsi="仿宋" w:eastAsia="仿宋"/>
                <w:sz w:val="24"/>
              </w:rPr>
            </w:pPr>
            <w:r>
              <w:rPr>
                <w:rFonts w:hint="eastAsia" w:ascii="仿宋" w:hAnsi="仿宋" w:eastAsia="仿宋"/>
                <w:sz w:val="24"/>
              </w:rPr>
              <w:t>依合约内容条件逐一验收。</w:t>
            </w:r>
          </w:p>
        </w:tc>
        <w:tc>
          <w:tcPr>
            <w:tcW w:w="0" w:type="auto"/>
            <w:vMerge w:val="continue"/>
            <w:tcBorders>
              <w:top w:val="single" w:color="auto" w:sz="4" w:space="0"/>
              <w:left w:val="single" w:color="auto" w:sz="4" w:space="0"/>
              <w:bottom w:val="double" w:color="auto" w:sz="4" w:space="0"/>
              <w:right w:val="double" w:color="auto" w:sz="4" w:space="0"/>
            </w:tcBorders>
            <w:vAlign w:val="center"/>
          </w:tcPr>
          <w:p>
            <w:pPr>
              <w:rPr>
                <w:rFonts w:ascii="仿宋" w:hAnsi="仿宋" w:eastAsia="仿宋"/>
                <w:sz w:val="24"/>
              </w:rPr>
            </w:pPr>
          </w:p>
        </w:tc>
      </w:tr>
    </w:tbl>
    <w:p>
      <w:pPr>
        <w:rPr>
          <w:rFonts w:ascii="仿宋" w:hAnsi="仿宋" w:eastAsia="仿宋"/>
          <w:b/>
          <w:bCs/>
          <w:kern w:val="44"/>
          <w:sz w:val="24"/>
        </w:rPr>
      </w:pPr>
      <w:r>
        <w:rPr>
          <w:rFonts w:hint="eastAsia" w:ascii="仿宋" w:hAnsi="仿宋" w:eastAsia="仿宋"/>
          <w:b/>
          <w:bCs/>
          <w:kern w:val="44"/>
          <w:sz w:val="24"/>
        </w:rPr>
        <w:t>3.</w:t>
      </w:r>
      <w:r>
        <w:rPr>
          <w:rFonts w:ascii="仿宋" w:hAnsi="仿宋" w:eastAsia="仿宋"/>
          <w:b/>
          <w:bCs/>
          <w:kern w:val="44"/>
          <w:sz w:val="24"/>
        </w:rPr>
        <w:t>9</w:t>
      </w:r>
      <w:r>
        <w:rPr>
          <w:rFonts w:hint="eastAsia" w:ascii="仿宋" w:hAnsi="仿宋" w:eastAsia="仿宋"/>
          <w:b/>
          <w:bCs/>
          <w:kern w:val="44"/>
          <w:sz w:val="24"/>
        </w:rPr>
        <w:t xml:space="preserve">.1.2  IQ/OQ </w:t>
      </w:r>
    </w:p>
    <w:p>
      <w:pPr>
        <w:rPr>
          <w:rFonts w:ascii="仿宋" w:hAnsi="仿宋" w:eastAsia="仿宋"/>
          <w:sz w:val="24"/>
        </w:rPr>
      </w:pPr>
      <w:r>
        <w:rPr>
          <w:rFonts w:hint="eastAsia" w:ascii="仿宋" w:hAnsi="仿宋" w:eastAsia="仿宋"/>
          <w:sz w:val="24"/>
        </w:rPr>
        <w:t>安装/运行确认：</w:t>
      </w:r>
    </w:p>
    <w:tbl>
      <w:tblPr>
        <w:tblStyle w:val="5"/>
        <w:tblW w:w="967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9"/>
        <w:gridCol w:w="6997"/>
        <w:gridCol w:w="13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b/>
                <w:sz w:val="24"/>
              </w:rPr>
            </w:pPr>
            <w:r>
              <w:rPr>
                <w:rFonts w:hint="eastAsia" w:ascii="仿宋" w:hAnsi="仿宋" w:eastAsia="仿宋"/>
                <w:b/>
                <w:sz w:val="24"/>
              </w:rPr>
              <w:t>需求编号</w:t>
            </w:r>
          </w:p>
        </w:tc>
        <w:tc>
          <w:tcPr>
            <w:tcW w:w="6997"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b/>
                <w:sz w:val="24"/>
              </w:rPr>
            </w:pPr>
            <w:r>
              <w:rPr>
                <w:rFonts w:hint="eastAsia" w:ascii="仿宋" w:hAnsi="仿宋" w:eastAsia="仿宋"/>
                <w:b/>
                <w:sz w:val="24"/>
              </w:rPr>
              <w:t>需求</w:t>
            </w:r>
          </w:p>
        </w:tc>
        <w:tc>
          <w:tcPr>
            <w:tcW w:w="1336"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b/>
                <w:sz w:val="24"/>
              </w:rPr>
            </w:pPr>
            <w:r>
              <w:rPr>
                <w:rFonts w:hint="eastAsia" w:ascii="仿宋" w:hAnsi="仿宋" w:eastAsia="仿宋"/>
                <w:b/>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339"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URS073</w:t>
            </w:r>
          </w:p>
        </w:tc>
        <w:tc>
          <w:tcPr>
            <w:tcW w:w="699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机器安装完成后供应商应有技术人员协同我方进行产品试生产，且产品成品率达到100％</w:t>
            </w:r>
          </w:p>
        </w:tc>
        <w:tc>
          <w:tcPr>
            <w:tcW w:w="1336"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339"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URS074</w:t>
            </w:r>
          </w:p>
        </w:tc>
        <w:tc>
          <w:tcPr>
            <w:tcW w:w="699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在试运行过程中同样的问题多次发生，则供应商必须根除此问题后才能通过验收。</w:t>
            </w:r>
          </w:p>
        </w:tc>
        <w:tc>
          <w:tcPr>
            <w:tcW w:w="1336"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339"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URS075</w:t>
            </w:r>
          </w:p>
        </w:tc>
        <w:tc>
          <w:tcPr>
            <w:tcW w:w="699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供方应协助用户编写确认文件，并与用户共同完成安装/运行确认。</w:t>
            </w:r>
          </w:p>
        </w:tc>
        <w:tc>
          <w:tcPr>
            <w:tcW w:w="1336"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339"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URS076</w:t>
            </w:r>
          </w:p>
        </w:tc>
        <w:tc>
          <w:tcPr>
            <w:tcW w:w="699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供方提供安装图纸、机器维护手册、操作手册、证书等文件。</w:t>
            </w:r>
          </w:p>
        </w:tc>
        <w:tc>
          <w:tcPr>
            <w:tcW w:w="1336"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tc>
      </w:tr>
    </w:tbl>
    <w:p>
      <w:pPr>
        <w:rPr>
          <w:rFonts w:ascii="仿宋" w:hAnsi="仿宋" w:eastAsia="仿宋"/>
          <w:b/>
          <w:bCs/>
          <w:kern w:val="44"/>
          <w:sz w:val="24"/>
        </w:rPr>
      </w:pPr>
      <w:bookmarkStart w:id="22" w:name="_Toc249168022"/>
      <w:r>
        <w:rPr>
          <w:rFonts w:hint="eastAsia" w:ascii="仿宋" w:hAnsi="仿宋" w:eastAsia="仿宋"/>
          <w:b/>
          <w:bCs/>
          <w:kern w:val="44"/>
          <w:sz w:val="24"/>
        </w:rPr>
        <w:t>3.</w:t>
      </w:r>
      <w:r>
        <w:rPr>
          <w:rFonts w:ascii="仿宋" w:hAnsi="仿宋" w:eastAsia="仿宋"/>
          <w:b/>
          <w:bCs/>
          <w:kern w:val="44"/>
          <w:sz w:val="24"/>
        </w:rPr>
        <w:t>9</w:t>
      </w:r>
      <w:r>
        <w:rPr>
          <w:rFonts w:hint="eastAsia" w:ascii="仿宋" w:hAnsi="仿宋" w:eastAsia="仿宋"/>
          <w:b/>
          <w:bCs/>
          <w:kern w:val="44"/>
          <w:sz w:val="24"/>
        </w:rPr>
        <w:t>.2 交货</w:t>
      </w:r>
      <w:bookmarkEnd w:id="22"/>
    </w:p>
    <w:p>
      <w:pPr>
        <w:rPr>
          <w:rFonts w:ascii="仿宋" w:hAnsi="仿宋" w:eastAsia="仿宋"/>
          <w:b/>
          <w:bCs/>
          <w:kern w:val="44"/>
          <w:sz w:val="24"/>
        </w:rPr>
      </w:pPr>
      <w:r>
        <w:rPr>
          <w:rFonts w:hint="eastAsia" w:ascii="仿宋" w:hAnsi="仿宋" w:eastAsia="仿宋"/>
          <w:b/>
          <w:bCs/>
          <w:kern w:val="44"/>
          <w:sz w:val="24"/>
        </w:rPr>
        <w:t>3.</w:t>
      </w:r>
      <w:r>
        <w:rPr>
          <w:rFonts w:ascii="仿宋" w:hAnsi="仿宋" w:eastAsia="仿宋"/>
          <w:b/>
          <w:bCs/>
          <w:kern w:val="44"/>
          <w:sz w:val="24"/>
        </w:rPr>
        <w:t>9</w:t>
      </w:r>
      <w:r>
        <w:rPr>
          <w:rFonts w:hint="eastAsia" w:ascii="仿宋" w:hAnsi="仿宋" w:eastAsia="仿宋"/>
          <w:b/>
          <w:bCs/>
          <w:kern w:val="44"/>
          <w:sz w:val="24"/>
        </w:rPr>
        <w:t>.2.1  货物的运输</w:t>
      </w:r>
    </w:p>
    <w:tbl>
      <w:tblPr>
        <w:tblStyle w:val="5"/>
        <w:tblW w:w="945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8"/>
        <w:gridCol w:w="6847"/>
        <w:gridCol w:w="130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98"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sz w:val="24"/>
              </w:rPr>
            </w:pPr>
            <w:r>
              <w:rPr>
                <w:rFonts w:hint="eastAsia" w:ascii="仿宋" w:hAnsi="仿宋" w:eastAsia="仿宋"/>
                <w:sz w:val="24"/>
              </w:rPr>
              <w:t>需求编号</w:t>
            </w:r>
          </w:p>
        </w:tc>
        <w:tc>
          <w:tcPr>
            <w:tcW w:w="6847"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sz w:val="24"/>
              </w:rPr>
            </w:pPr>
            <w:r>
              <w:rPr>
                <w:rFonts w:hint="eastAsia" w:ascii="仿宋" w:hAnsi="仿宋" w:eastAsia="仿宋"/>
                <w:sz w:val="24"/>
              </w:rPr>
              <w:t>需求</w:t>
            </w:r>
          </w:p>
        </w:tc>
        <w:tc>
          <w:tcPr>
            <w:tcW w:w="1306"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sz w:val="24"/>
              </w:rPr>
            </w:pPr>
            <w:r>
              <w:rPr>
                <w:rFonts w:hint="eastAsia" w:ascii="仿宋" w:hAnsi="仿宋" w:eastAsia="仿宋"/>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98"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URS077</w:t>
            </w:r>
          </w:p>
        </w:tc>
        <w:tc>
          <w:tcPr>
            <w:tcW w:w="684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产品包装前，外露加工面应做防锈处理。</w:t>
            </w:r>
          </w:p>
        </w:tc>
        <w:tc>
          <w:tcPr>
            <w:tcW w:w="1306" w:type="dxa"/>
            <w:vMerge w:val="restart"/>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p>
          <w:p>
            <w:pPr>
              <w:rPr>
                <w:rFonts w:ascii="仿宋" w:hAnsi="仿宋" w:eastAsia="仿宋"/>
                <w:sz w:val="24"/>
              </w:rPr>
            </w:pPr>
            <w:r>
              <w:rPr>
                <w:rFonts w:hint="eastAsia" w:ascii="仿宋" w:hAnsi="仿宋" w:eastAsia="仿宋"/>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98"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URS078</w:t>
            </w:r>
          </w:p>
        </w:tc>
        <w:tc>
          <w:tcPr>
            <w:tcW w:w="684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产品包装箱应牢固可靠，适合运输装卸的要求。</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98"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URS079</w:t>
            </w:r>
          </w:p>
        </w:tc>
        <w:tc>
          <w:tcPr>
            <w:tcW w:w="684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包装箱应有可靠的防潮措施。</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98"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URS080</w:t>
            </w:r>
          </w:p>
        </w:tc>
        <w:tc>
          <w:tcPr>
            <w:tcW w:w="684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产品运输过程中应小心轻放，不允许倒置和碰撞。</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98"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URS081</w:t>
            </w:r>
          </w:p>
        </w:tc>
        <w:tc>
          <w:tcPr>
            <w:tcW w:w="684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随机专用工具及易损件应加以包装并固定在包装箱内。</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98"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URS082</w:t>
            </w:r>
          </w:p>
        </w:tc>
        <w:tc>
          <w:tcPr>
            <w:tcW w:w="684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技术文件应妥善包装在包装箱内。</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98"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URS083</w:t>
            </w:r>
          </w:p>
        </w:tc>
        <w:tc>
          <w:tcPr>
            <w:tcW w:w="684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包装箱应清晰标出发货及运输作业标志。</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298"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URS084</w:t>
            </w:r>
          </w:p>
        </w:tc>
        <w:tc>
          <w:tcPr>
            <w:tcW w:w="684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运输时间包含在供货周期内，供方负责运输，并承担运输费用。</w:t>
            </w:r>
          </w:p>
        </w:tc>
        <w:tc>
          <w:tcPr>
            <w:tcW w:w="0" w:type="auto"/>
            <w:vMerge w:val="continue"/>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298" w:type="dxa"/>
            <w:tcBorders>
              <w:top w:val="single" w:color="auto" w:sz="4" w:space="0"/>
              <w:left w:val="double" w:color="auto" w:sz="4" w:space="0"/>
              <w:bottom w:val="doub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URS085</w:t>
            </w:r>
          </w:p>
        </w:tc>
        <w:tc>
          <w:tcPr>
            <w:tcW w:w="6847" w:type="dxa"/>
            <w:tcBorders>
              <w:top w:val="single" w:color="auto" w:sz="4" w:space="0"/>
              <w:left w:val="single" w:color="auto" w:sz="4" w:space="0"/>
              <w:bottom w:val="double" w:color="auto" w:sz="4" w:space="0"/>
              <w:right w:val="single" w:color="auto" w:sz="4" w:space="0"/>
            </w:tcBorders>
          </w:tcPr>
          <w:p>
            <w:pPr>
              <w:rPr>
                <w:rFonts w:ascii="仿宋" w:hAnsi="仿宋" w:eastAsia="仿宋"/>
                <w:sz w:val="24"/>
              </w:rPr>
            </w:pPr>
            <w:r>
              <w:rPr>
                <w:rFonts w:hint="eastAsia" w:ascii="仿宋" w:hAnsi="仿宋" w:eastAsia="仿宋"/>
                <w:sz w:val="24"/>
              </w:rPr>
              <w:t>机器到货清单必须详列每装箱内物品明细。</w:t>
            </w:r>
          </w:p>
        </w:tc>
        <w:tc>
          <w:tcPr>
            <w:tcW w:w="1306" w:type="dxa"/>
            <w:tcBorders>
              <w:top w:val="single" w:color="auto" w:sz="4" w:space="0"/>
              <w:left w:val="single" w:color="auto" w:sz="4" w:space="0"/>
              <w:bottom w:val="doub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tc>
      </w:tr>
    </w:tbl>
    <w:p>
      <w:pPr>
        <w:rPr>
          <w:rFonts w:ascii="仿宋" w:hAnsi="仿宋" w:eastAsia="仿宋"/>
          <w:b/>
          <w:bCs/>
          <w:kern w:val="44"/>
          <w:sz w:val="24"/>
        </w:rPr>
      </w:pPr>
      <w:r>
        <w:rPr>
          <w:rFonts w:hint="eastAsia" w:ascii="仿宋" w:hAnsi="仿宋" w:eastAsia="仿宋"/>
          <w:b/>
          <w:bCs/>
          <w:kern w:val="44"/>
          <w:sz w:val="24"/>
        </w:rPr>
        <w:t>3.</w:t>
      </w:r>
      <w:r>
        <w:rPr>
          <w:rFonts w:ascii="仿宋" w:hAnsi="仿宋" w:eastAsia="仿宋"/>
          <w:b/>
          <w:bCs/>
          <w:kern w:val="44"/>
          <w:sz w:val="24"/>
        </w:rPr>
        <w:t>9</w:t>
      </w:r>
      <w:r>
        <w:rPr>
          <w:rFonts w:hint="eastAsia" w:ascii="仿宋" w:hAnsi="仿宋" w:eastAsia="仿宋"/>
          <w:b/>
          <w:bCs/>
          <w:kern w:val="44"/>
          <w:sz w:val="24"/>
        </w:rPr>
        <w:t>.2.2  安装</w:t>
      </w:r>
    </w:p>
    <w:tbl>
      <w:tblPr>
        <w:tblStyle w:val="5"/>
        <w:tblW w:w="942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6814"/>
        <w:gridCol w:w="130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05"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sz w:val="24"/>
              </w:rPr>
            </w:pPr>
            <w:r>
              <w:rPr>
                <w:rFonts w:hint="eastAsia" w:ascii="仿宋" w:hAnsi="仿宋" w:eastAsia="仿宋"/>
                <w:sz w:val="24"/>
              </w:rPr>
              <w:t>需求编号</w:t>
            </w:r>
          </w:p>
        </w:tc>
        <w:tc>
          <w:tcPr>
            <w:tcW w:w="6814"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sz w:val="24"/>
              </w:rPr>
            </w:pPr>
            <w:r>
              <w:rPr>
                <w:rFonts w:hint="eastAsia" w:ascii="仿宋" w:hAnsi="仿宋" w:eastAsia="仿宋"/>
                <w:sz w:val="24"/>
              </w:rPr>
              <w:t>需求</w:t>
            </w:r>
          </w:p>
        </w:tc>
        <w:tc>
          <w:tcPr>
            <w:tcW w:w="1302"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sz w:val="24"/>
              </w:rPr>
            </w:pPr>
            <w:r>
              <w:rPr>
                <w:rFonts w:hint="eastAsia" w:ascii="仿宋" w:hAnsi="仿宋" w:eastAsia="仿宋"/>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30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URS086</w:t>
            </w:r>
          </w:p>
        </w:tc>
        <w:tc>
          <w:tcPr>
            <w:tcW w:w="6814"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机器到货拆箱时供应商必须陪同现场人员进行拆箱，如供应商授权我方自行拆箱，拆箱后如发现机器及零配件有任何缺损，供应商应负全责。</w:t>
            </w:r>
          </w:p>
        </w:tc>
        <w:tc>
          <w:tcPr>
            <w:tcW w:w="1302"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0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URS087</w:t>
            </w:r>
          </w:p>
        </w:tc>
        <w:tc>
          <w:tcPr>
            <w:tcW w:w="6814"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机器订购后供应商须负责到货运送、安装，安装期间供应商至少有一人全程配合。</w:t>
            </w:r>
          </w:p>
        </w:tc>
        <w:tc>
          <w:tcPr>
            <w:tcW w:w="1302"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0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URS088</w:t>
            </w:r>
          </w:p>
        </w:tc>
        <w:tc>
          <w:tcPr>
            <w:tcW w:w="6814"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机器到货运送，安装试车至完成由供应商负责，我方提供必要协助。</w:t>
            </w:r>
          </w:p>
        </w:tc>
        <w:tc>
          <w:tcPr>
            <w:tcW w:w="1302" w:type="dxa"/>
            <w:tcBorders>
              <w:top w:val="single" w:color="auto" w:sz="4" w:space="0"/>
              <w:left w:val="single" w:color="auto" w:sz="4" w:space="0"/>
              <w:bottom w:val="sing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0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URS089</w:t>
            </w:r>
          </w:p>
        </w:tc>
        <w:tc>
          <w:tcPr>
            <w:tcW w:w="6814"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机器到货，我公司通知供应商来厂安装日期起，应在2日内完成安装、试机。调试人员费用由供方承担。</w:t>
            </w:r>
          </w:p>
        </w:tc>
        <w:tc>
          <w:tcPr>
            <w:tcW w:w="1302" w:type="dxa"/>
            <w:vMerge w:val="restart"/>
            <w:tcBorders>
              <w:top w:val="single" w:color="auto" w:sz="4" w:space="0"/>
              <w:left w:val="single" w:color="auto" w:sz="4" w:space="0"/>
              <w:bottom w:val="doub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05"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URS090</w:t>
            </w:r>
          </w:p>
        </w:tc>
        <w:tc>
          <w:tcPr>
            <w:tcW w:w="6814"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试机零件更换等寄送费用，由供应商负责。</w:t>
            </w:r>
          </w:p>
        </w:tc>
        <w:tc>
          <w:tcPr>
            <w:tcW w:w="0" w:type="auto"/>
            <w:vMerge w:val="continue"/>
            <w:tcBorders>
              <w:top w:val="single" w:color="auto" w:sz="4" w:space="0"/>
              <w:left w:val="single" w:color="auto" w:sz="4" w:space="0"/>
              <w:bottom w:val="double" w:color="auto" w:sz="4" w:space="0"/>
              <w:right w:val="double" w:color="auto" w:sz="4" w:space="0"/>
            </w:tcBorders>
            <w:vAlign w:val="center"/>
          </w:tcPr>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305" w:type="dxa"/>
            <w:tcBorders>
              <w:top w:val="single" w:color="auto" w:sz="4" w:space="0"/>
              <w:left w:val="double" w:color="auto" w:sz="4" w:space="0"/>
              <w:bottom w:val="doub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URS091</w:t>
            </w:r>
          </w:p>
        </w:tc>
        <w:tc>
          <w:tcPr>
            <w:tcW w:w="6814" w:type="dxa"/>
            <w:tcBorders>
              <w:top w:val="single" w:color="auto" w:sz="4" w:space="0"/>
              <w:left w:val="single" w:color="auto" w:sz="4" w:space="0"/>
              <w:bottom w:val="double" w:color="auto" w:sz="4" w:space="0"/>
              <w:right w:val="single" w:color="auto" w:sz="4" w:space="0"/>
            </w:tcBorders>
          </w:tcPr>
          <w:p>
            <w:pPr>
              <w:rPr>
                <w:rFonts w:ascii="仿宋" w:hAnsi="仿宋" w:eastAsia="仿宋"/>
                <w:sz w:val="24"/>
              </w:rPr>
            </w:pPr>
            <w:r>
              <w:rPr>
                <w:rFonts w:hint="eastAsia" w:ascii="仿宋" w:hAnsi="仿宋" w:eastAsia="仿宋"/>
                <w:sz w:val="24"/>
              </w:rPr>
              <w:t>供应商进场施工须遵守需方施工规则施工。</w:t>
            </w:r>
          </w:p>
        </w:tc>
        <w:tc>
          <w:tcPr>
            <w:tcW w:w="0" w:type="auto"/>
            <w:vMerge w:val="continue"/>
            <w:tcBorders>
              <w:top w:val="single" w:color="auto" w:sz="4" w:space="0"/>
              <w:left w:val="single" w:color="auto" w:sz="4" w:space="0"/>
              <w:bottom w:val="double" w:color="auto" w:sz="4" w:space="0"/>
              <w:right w:val="double" w:color="auto" w:sz="4" w:space="0"/>
            </w:tcBorders>
            <w:vAlign w:val="center"/>
          </w:tcPr>
          <w:p>
            <w:pPr>
              <w:rPr>
                <w:rFonts w:ascii="仿宋" w:hAnsi="仿宋" w:eastAsia="仿宋"/>
                <w:sz w:val="24"/>
              </w:rPr>
            </w:pPr>
          </w:p>
        </w:tc>
      </w:tr>
    </w:tbl>
    <w:p>
      <w:pPr>
        <w:rPr>
          <w:rFonts w:ascii="仿宋" w:hAnsi="仿宋" w:eastAsia="仿宋"/>
          <w:b/>
          <w:bCs/>
          <w:kern w:val="44"/>
          <w:sz w:val="24"/>
        </w:rPr>
      </w:pPr>
      <w:r>
        <w:rPr>
          <w:rFonts w:hint="eastAsia" w:ascii="仿宋" w:hAnsi="仿宋" w:eastAsia="仿宋"/>
          <w:b/>
          <w:bCs/>
          <w:kern w:val="44"/>
          <w:sz w:val="24"/>
        </w:rPr>
        <w:t>3.</w:t>
      </w:r>
      <w:r>
        <w:rPr>
          <w:rFonts w:ascii="仿宋" w:hAnsi="仿宋" w:eastAsia="仿宋"/>
          <w:b/>
          <w:bCs/>
          <w:kern w:val="44"/>
          <w:sz w:val="24"/>
        </w:rPr>
        <w:t>9</w:t>
      </w:r>
      <w:r>
        <w:rPr>
          <w:rFonts w:hint="eastAsia" w:ascii="仿宋" w:hAnsi="仿宋" w:eastAsia="仿宋"/>
          <w:b/>
          <w:bCs/>
          <w:kern w:val="44"/>
          <w:sz w:val="24"/>
        </w:rPr>
        <w:t>.2.3 交货范围</w:t>
      </w:r>
    </w:p>
    <w:p>
      <w:pPr>
        <w:rPr>
          <w:rFonts w:ascii="仿宋" w:hAnsi="仿宋" w:eastAsia="仿宋"/>
          <w:sz w:val="24"/>
        </w:rPr>
      </w:pPr>
      <w:r>
        <w:rPr>
          <w:rFonts w:hint="eastAsia" w:ascii="仿宋" w:hAnsi="仿宋" w:eastAsia="仿宋"/>
          <w:sz w:val="24"/>
        </w:rPr>
        <w:t>交货范围与供货范围一致，按照供货标准进行验收。</w:t>
      </w:r>
    </w:p>
    <w:p>
      <w:pPr>
        <w:rPr>
          <w:rFonts w:ascii="仿宋" w:hAnsi="仿宋" w:eastAsia="仿宋"/>
          <w:b/>
          <w:bCs/>
          <w:kern w:val="44"/>
          <w:sz w:val="24"/>
        </w:rPr>
      </w:pPr>
      <w:r>
        <w:rPr>
          <w:rFonts w:hint="eastAsia" w:ascii="仿宋" w:hAnsi="仿宋" w:eastAsia="仿宋"/>
          <w:b/>
          <w:bCs/>
          <w:kern w:val="44"/>
          <w:sz w:val="24"/>
        </w:rPr>
        <w:t>3.</w:t>
      </w:r>
      <w:r>
        <w:rPr>
          <w:rFonts w:ascii="仿宋" w:hAnsi="仿宋" w:eastAsia="仿宋"/>
          <w:b/>
          <w:bCs/>
          <w:kern w:val="44"/>
          <w:sz w:val="24"/>
        </w:rPr>
        <w:t>9</w:t>
      </w:r>
      <w:r>
        <w:rPr>
          <w:rFonts w:hint="eastAsia" w:ascii="仿宋" w:hAnsi="仿宋" w:eastAsia="仿宋"/>
          <w:b/>
          <w:bCs/>
          <w:kern w:val="44"/>
          <w:sz w:val="24"/>
        </w:rPr>
        <w:t>.3 培训</w:t>
      </w:r>
    </w:p>
    <w:tbl>
      <w:tblPr>
        <w:tblStyle w:val="5"/>
        <w:tblpPr w:leftFromText="180" w:rightFromText="180" w:vertAnchor="text" w:tblpXSpec="center" w:tblpY="1"/>
        <w:tblOverlap w:val="never"/>
        <w:tblW w:w="943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6"/>
        <w:gridCol w:w="6837"/>
        <w:gridCol w:w="130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296" w:type="dxa"/>
            <w:tcBorders>
              <w:top w:val="double" w:color="auto" w:sz="4" w:space="0"/>
              <w:left w:val="double" w:color="auto" w:sz="4" w:space="0"/>
              <w:bottom w:val="single" w:color="auto" w:sz="4" w:space="0"/>
              <w:right w:val="single" w:color="auto" w:sz="4" w:space="0"/>
            </w:tcBorders>
            <w:shd w:val="clear" w:color="auto" w:fill="C0C0C0"/>
            <w:vAlign w:val="center"/>
          </w:tcPr>
          <w:p>
            <w:pPr>
              <w:rPr>
                <w:rFonts w:ascii="仿宋" w:hAnsi="仿宋" w:eastAsia="仿宋"/>
                <w:sz w:val="24"/>
              </w:rPr>
            </w:pPr>
            <w:r>
              <w:rPr>
                <w:rFonts w:hint="eastAsia" w:ascii="仿宋" w:hAnsi="仿宋" w:eastAsia="仿宋"/>
                <w:sz w:val="24"/>
              </w:rPr>
              <w:t>需求编号</w:t>
            </w:r>
          </w:p>
        </w:tc>
        <w:tc>
          <w:tcPr>
            <w:tcW w:w="6837" w:type="dxa"/>
            <w:tcBorders>
              <w:top w:val="double" w:color="auto" w:sz="4" w:space="0"/>
              <w:left w:val="single" w:color="auto" w:sz="4" w:space="0"/>
              <w:bottom w:val="single" w:color="auto" w:sz="4" w:space="0"/>
              <w:right w:val="single" w:color="auto" w:sz="4" w:space="0"/>
            </w:tcBorders>
            <w:shd w:val="clear" w:color="auto" w:fill="C0C0C0"/>
            <w:vAlign w:val="center"/>
          </w:tcPr>
          <w:p>
            <w:pPr>
              <w:rPr>
                <w:rFonts w:ascii="仿宋" w:hAnsi="仿宋" w:eastAsia="仿宋"/>
                <w:sz w:val="24"/>
              </w:rPr>
            </w:pPr>
            <w:r>
              <w:rPr>
                <w:rFonts w:hint="eastAsia" w:ascii="仿宋" w:hAnsi="仿宋" w:eastAsia="仿宋"/>
                <w:sz w:val="24"/>
              </w:rPr>
              <w:t>需求</w:t>
            </w:r>
          </w:p>
        </w:tc>
        <w:tc>
          <w:tcPr>
            <w:tcW w:w="1305" w:type="dxa"/>
            <w:tcBorders>
              <w:top w:val="double" w:color="auto" w:sz="4" w:space="0"/>
              <w:left w:val="single" w:color="auto" w:sz="4" w:space="0"/>
              <w:bottom w:val="single" w:color="auto" w:sz="4" w:space="0"/>
              <w:right w:val="double" w:color="auto" w:sz="4" w:space="0"/>
            </w:tcBorders>
            <w:shd w:val="clear" w:color="auto" w:fill="C0C0C0"/>
            <w:vAlign w:val="center"/>
          </w:tcPr>
          <w:p>
            <w:pPr>
              <w:rPr>
                <w:rFonts w:ascii="仿宋" w:hAnsi="仿宋" w:eastAsia="仿宋"/>
                <w:sz w:val="24"/>
              </w:rPr>
            </w:pPr>
            <w:r>
              <w:rPr>
                <w:rFonts w:hint="eastAsia" w:ascii="仿宋" w:hAnsi="仿宋" w:eastAsia="仿宋"/>
                <w:sz w:val="24"/>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296"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URS092</w:t>
            </w:r>
          </w:p>
        </w:tc>
        <w:tc>
          <w:tcPr>
            <w:tcW w:w="683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负责对技术管理人员、操作人员、维修人员进行结构原理、性能、操作、维护等基本知识的培训，使需方人员掌握，直至工人能熟练操作后由双方人员认可，旅程费用由供应商自理，食宿由供应商解决。</w:t>
            </w:r>
          </w:p>
        </w:tc>
        <w:tc>
          <w:tcPr>
            <w:tcW w:w="1305" w:type="dxa"/>
            <w:tcBorders>
              <w:top w:val="single" w:color="auto" w:sz="4" w:space="0"/>
              <w:left w:val="single" w:color="auto" w:sz="4" w:space="0"/>
              <w:bottom w:val="double" w:color="auto" w:sz="4" w:space="0"/>
              <w:right w:val="double" w:color="auto" w:sz="4" w:space="0"/>
            </w:tcBorders>
            <w:vAlign w:val="center"/>
          </w:tcPr>
          <w:p>
            <w:pPr>
              <w:rPr>
                <w:rFonts w:ascii="仿宋" w:hAnsi="仿宋" w:eastAsia="仿宋"/>
                <w:sz w:val="24"/>
              </w:rPr>
            </w:pPr>
          </w:p>
          <w:p>
            <w:pPr>
              <w:rPr>
                <w:rFonts w:ascii="仿宋" w:hAnsi="仿宋" w:eastAsia="仿宋"/>
                <w:sz w:val="24"/>
              </w:rPr>
            </w:pPr>
            <w:r>
              <w:rPr>
                <w:rFonts w:hint="eastAsia" w:ascii="仿宋" w:hAnsi="仿宋" w:eastAsia="仿宋"/>
                <w:sz w:val="24"/>
              </w:rPr>
              <w:t>必需</w:t>
            </w:r>
          </w:p>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296" w:type="dxa"/>
            <w:tcBorders>
              <w:top w:val="single" w:color="auto" w:sz="4" w:space="0"/>
              <w:left w:val="double" w:color="auto" w:sz="4" w:space="0"/>
              <w:bottom w:val="sing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URS093</w:t>
            </w:r>
          </w:p>
        </w:tc>
        <w:tc>
          <w:tcPr>
            <w:tcW w:w="6837"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负责对机械技术管理人员、操作人员、维修人员进行故障诊断、故障排除等基本知识的培训，使我方人员掌握，由双方人员认可，费用由供应商自理。</w:t>
            </w:r>
          </w:p>
        </w:tc>
        <w:tc>
          <w:tcPr>
            <w:tcW w:w="0" w:type="auto"/>
            <w:tcBorders>
              <w:top w:val="single" w:color="auto" w:sz="4" w:space="0"/>
              <w:left w:val="single" w:color="auto" w:sz="4" w:space="0"/>
              <w:bottom w:val="doub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p>
            <w:pPr>
              <w:rPr>
                <w:rFonts w:ascii="仿宋" w:hAnsi="仿宋" w:eastAsia="仿宋"/>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296" w:type="dxa"/>
            <w:tcBorders>
              <w:top w:val="single" w:color="auto" w:sz="4" w:space="0"/>
              <w:left w:val="double" w:color="auto" w:sz="4" w:space="0"/>
              <w:bottom w:val="double" w:color="auto" w:sz="4" w:space="0"/>
              <w:right w:val="single" w:color="auto" w:sz="4" w:space="0"/>
            </w:tcBorders>
            <w:vAlign w:val="center"/>
          </w:tcPr>
          <w:p>
            <w:pPr>
              <w:rPr>
                <w:rFonts w:ascii="仿宋" w:hAnsi="仿宋" w:eastAsia="仿宋"/>
                <w:sz w:val="24"/>
              </w:rPr>
            </w:pPr>
            <w:r>
              <w:rPr>
                <w:rFonts w:hint="eastAsia" w:ascii="仿宋" w:hAnsi="仿宋" w:eastAsia="仿宋"/>
                <w:sz w:val="24"/>
              </w:rPr>
              <w:t>URS094</w:t>
            </w:r>
          </w:p>
        </w:tc>
        <w:tc>
          <w:tcPr>
            <w:tcW w:w="6837" w:type="dxa"/>
            <w:tcBorders>
              <w:top w:val="single" w:color="auto" w:sz="4" w:space="0"/>
              <w:left w:val="single" w:color="auto" w:sz="4" w:space="0"/>
              <w:bottom w:val="double" w:color="auto" w:sz="4" w:space="0"/>
              <w:right w:val="single" w:color="auto" w:sz="4" w:space="0"/>
            </w:tcBorders>
          </w:tcPr>
          <w:p>
            <w:pPr>
              <w:rPr>
                <w:rFonts w:ascii="仿宋" w:hAnsi="仿宋" w:eastAsia="仿宋"/>
                <w:sz w:val="24"/>
              </w:rPr>
            </w:pPr>
            <w:r>
              <w:rPr>
                <w:rFonts w:hint="eastAsia" w:ascii="仿宋" w:hAnsi="仿宋" w:eastAsia="仿宋"/>
                <w:sz w:val="24"/>
              </w:rPr>
              <w:t>负责对电器管理人员、操作人员、维修人员进行电器故障诊断、故障排除等基本知识的培训，使我方人员掌握，由双方人员认可，费用由供应商自理。</w:t>
            </w:r>
          </w:p>
        </w:tc>
        <w:tc>
          <w:tcPr>
            <w:tcW w:w="0" w:type="auto"/>
            <w:tcBorders>
              <w:top w:val="single" w:color="auto" w:sz="4" w:space="0"/>
              <w:left w:val="single" w:color="auto" w:sz="4" w:space="0"/>
              <w:bottom w:val="double" w:color="auto" w:sz="4" w:space="0"/>
              <w:right w:val="double" w:color="auto" w:sz="4" w:space="0"/>
            </w:tcBorders>
            <w:vAlign w:val="center"/>
          </w:tcPr>
          <w:p>
            <w:pPr>
              <w:rPr>
                <w:rFonts w:ascii="仿宋" w:hAnsi="仿宋" w:eastAsia="仿宋"/>
                <w:sz w:val="24"/>
              </w:rPr>
            </w:pPr>
            <w:r>
              <w:rPr>
                <w:rFonts w:hint="eastAsia" w:ascii="仿宋" w:hAnsi="仿宋" w:eastAsia="仿宋"/>
                <w:sz w:val="24"/>
              </w:rPr>
              <w:t>必需</w:t>
            </w:r>
          </w:p>
          <w:p>
            <w:pPr>
              <w:rPr>
                <w:rFonts w:ascii="仿宋" w:hAnsi="仿宋" w:eastAsia="仿宋"/>
                <w:sz w:val="24"/>
              </w:rPr>
            </w:pPr>
          </w:p>
        </w:tc>
      </w:tr>
    </w:tbl>
    <w:p>
      <w:pPr>
        <w:rPr>
          <w:rFonts w:ascii="仿宋" w:hAnsi="仿宋" w:eastAsia="仿宋"/>
          <w:b/>
          <w:sz w:val="24"/>
        </w:rPr>
      </w:pPr>
      <w:bookmarkStart w:id="23" w:name="_Toc249168023"/>
      <w:r>
        <w:rPr>
          <w:rFonts w:hint="eastAsia" w:ascii="仿宋" w:hAnsi="仿宋" w:eastAsia="仿宋"/>
          <w:b/>
          <w:sz w:val="24"/>
        </w:rPr>
        <w:t>3.</w:t>
      </w:r>
      <w:r>
        <w:rPr>
          <w:rFonts w:ascii="仿宋" w:hAnsi="仿宋" w:eastAsia="仿宋"/>
          <w:b/>
          <w:sz w:val="24"/>
        </w:rPr>
        <w:t>9</w:t>
      </w:r>
      <w:r>
        <w:rPr>
          <w:rFonts w:hint="eastAsia" w:ascii="仿宋" w:hAnsi="仿宋" w:eastAsia="仿宋"/>
          <w:b/>
          <w:sz w:val="24"/>
        </w:rPr>
        <w:t>.4  可交货的报价单</w:t>
      </w:r>
      <w:bookmarkEnd w:id="23"/>
    </w:p>
    <w:p>
      <w:pPr>
        <w:rPr>
          <w:rFonts w:ascii="仿宋" w:hAnsi="仿宋" w:eastAsia="仿宋"/>
          <w:sz w:val="24"/>
        </w:rPr>
      </w:pPr>
      <w:r>
        <w:rPr>
          <w:rFonts w:hint="eastAsia" w:ascii="仿宋" w:hAnsi="仿宋" w:eastAsia="仿宋"/>
          <w:sz w:val="24"/>
        </w:rPr>
        <w:t>报价单至少要包含如下信息：</w:t>
      </w:r>
    </w:p>
    <w:p>
      <w:pPr>
        <w:rPr>
          <w:rFonts w:ascii="仿宋" w:hAnsi="仿宋" w:eastAsia="仿宋"/>
          <w:sz w:val="24"/>
        </w:rPr>
      </w:pPr>
      <w:r>
        <w:rPr>
          <w:rFonts w:hint="eastAsia" w:ascii="仿宋" w:hAnsi="仿宋" w:eastAsia="仿宋"/>
          <w:sz w:val="24"/>
        </w:rPr>
        <w:t>设备配置清单并详细描述配件的规格、数量、产地、品牌。</w:t>
      </w:r>
    </w:p>
    <w:p>
      <w:pPr>
        <w:rPr>
          <w:rFonts w:ascii="仿宋" w:hAnsi="仿宋" w:eastAsia="仿宋"/>
          <w:sz w:val="24"/>
        </w:rPr>
      </w:pPr>
      <w:r>
        <w:rPr>
          <w:rFonts w:hint="eastAsia" w:ascii="仿宋" w:hAnsi="仿宋" w:eastAsia="仿宋"/>
          <w:sz w:val="24"/>
        </w:rPr>
        <w:t>标有设备部件位置和主要尺寸的布局图</w:t>
      </w:r>
    </w:p>
    <w:p>
      <w:pPr>
        <w:rPr>
          <w:rFonts w:ascii="仿宋" w:hAnsi="仿宋" w:eastAsia="仿宋"/>
          <w:sz w:val="24"/>
        </w:rPr>
      </w:pPr>
      <w:r>
        <w:rPr>
          <w:rFonts w:hint="eastAsia" w:ascii="仿宋" w:hAnsi="仿宋" w:eastAsia="仿宋"/>
          <w:sz w:val="24"/>
        </w:rPr>
        <w:t>材料的标准和处理的标准（制造者的标准）</w:t>
      </w:r>
    </w:p>
    <w:p>
      <w:pPr>
        <w:rPr>
          <w:rFonts w:ascii="仿宋" w:hAnsi="仿宋" w:eastAsia="仿宋"/>
          <w:sz w:val="24"/>
        </w:rPr>
      </w:pPr>
      <w:r>
        <w:rPr>
          <w:rFonts w:hint="eastAsia" w:ascii="仿宋" w:hAnsi="仿宋" w:eastAsia="仿宋"/>
          <w:sz w:val="24"/>
        </w:rPr>
        <w:t>主要部件的尺寸和重量</w:t>
      </w:r>
    </w:p>
    <w:p>
      <w:pPr>
        <w:rPr>
          <w:rFonts w:ascii="仿宋" w:hAnsi="仿宋" w:eastAsia="仿宋"/>
          <w:sz w:val="24"/>
        </w:rPr>
      </w:pPr>
      <w:r>
        <w:rPr>
          <w:rFonts w:hint="eastAsia" w:ascii="仿宋" w:hAnsi="仿宋" w:eastAsia="仿宋"/>
          <w:sz w:val="24"/>
        </w:rPr>
        <w:t>交货时间</w:t>
      </w:r>
    </w:p>
    <w:p>
      <w:pPr>
        <w:rPr>
          <w:rFonts w:ascii="仿宋" w:hAnsi="仿宋" w:eastAsia="仿宋"/>
          <w:sz w:val="24"/>
        </w:rPr>
      </w:pPr>
      <w:r>
        <w:rPr>
          <w:rFonts w:hint="eastAsia" w:ascii="仿宋" w:hAnsi="仿宋" w:eastAsia="仿宋"/>
          <w:sz w:val="24"/>
        </w:rPr>
        <w:t>操作培训的时间</w:t>
      </w:r>
    </w:p>
    <w:p>
      <w:pPr>
        <w:rPr>
          <w:rFonts w:ascii="仿宋" w:hAnsi="仿宋" w:eastAsia="仿宋"/>
          <w:sz w:val="24"/>
        </w:rPr>
      </w:pPr>
      <w:r>
        <w:rPr>
          <w:rFonts w:hint="eastAsia" w:ascii="仿宋" w:hAnsi="仿宋" w:eastAsia="仿宋"/>
          <w:sz w:val="24"/>
        </w:rPr>
        <w:t>电源和其它配套公用设施参数</w:t>
      </w:r>
    </w:p>
    <w:p>
      <w:pPr>
        <w:rPr>
          <w:rFonts w:ascii="仿宋" w:hAnsi="仿宋" w:eastAsia="仿宋"/>
          <w:b/>
          <w:sz w:val="24"/>
        </w:rPr>
      </w:pPr>
      <w:bookmarkStart w:id="24" w:name="_Toc249168013"/>
      <w:r>
        <w:rPr>
          <w:rFonts w:hint="eastAsia" w:ascii="仿宋" w:hAnsi="仿宋" w:eastAsia="仿宋"/>
          <w:b/>
          <w:sz w:val="24"/>
        </w:rPr>
        <w:t>4．项目实施用户需求</w:t>
      </w:r>
      <w:bookmarkEnd w:id="24"/>
    </w:p>
    <w:p>
      <w:pPr>
        <w:rPr>
          <w:rFonts w:ascii="仿宋" w:hAnsi="仿宋" w:eastAsia="仿宋"/>
          <w:sz w:val="24"/>
        </w:rPr>
      </w:pPr>
      <w:r>
        <w:rPr>
          <w:rFonts w:hint="eastAsia" w:ascii="仿宋" w:hAnsi="仿宋" w:eastAsia="仿宋"/>
          <w:sz w:val="24"/>
        </w:rPr>
        <w:t>对URS的回复： 5天内</w:t>
      </w:r>
    </w:p>
    <w:p>
      <w:pPr>
        <w:rPr>
          <w:rFonts w:ascii="仿宋" w:hAnsi="仿宋" w:eastAsia="仿宋"/>
          <w:sz w:val="24"/>
        </w:rPr>
      </w:pPr>
      <w:r>
        <w:rPr>
          <w:rFonts w:hint="eastAsia" w:ascii="仿宋" w:hAnsi="仿宋" w:eastAsia="仿宋"/>
          <w:sz w:val="24"/>
        </w:rPr>
        <w:t>报价单： 3天</w:t>
      </w:r>
    </w:p>
    <w:p>
      <w:pPr>
        <w:rPr>
          <w:rFonts w:ascii="仿宋" w:hAnsi="仿宋" w:eastAsia="仿宋"/>
          <w:sz w:val="24"/>
        </w:rPr>
      </w:pPr>
      <w:r>
        <w:rPr>
          <w:rFonts w:hint="eastAsia" w:ascii="仿宋" w:hAnsi="仿宋" w:eastAsia="仿宋"/>
          <w:sz w:val="24"/>
        </w:rPr>
        <w:t xml:space="preserve">按URS制定的设备技术标准：5天内 </w:t>
      </w:r>
    </w:p>
    <w:p>
      <w:pPr>
        <w:rPr>
          <w:rFonts w:ascii="仿宋" w:hAnsi="仿宋" w:eastAsia="仿宋"/>
          <w:sz w:val="24"/>
        </w:rPr>
      </w:pPr>
      <w:r>
        <w:rPr>
          <w:rFonts w:hint="eastAsia" w:ascii="仿宋" w:hAnsi="仿宋" w:eastAsia="仿宋"/>
          <w:sz w:val="24"/>
        </w:rPr>
        <w:t xml:space="preserve">电气图纸：随设备提供 </w:t>
      </w:r>
    </w:p>
    <w:p>
      <w:pPr>
        <w:rPr>
          <w:rFonts w:ascii="仿宋" w:hAnsi="仿宋" w:eastAsia="仿宋"/>
          <w:sz w:val="24"/>
        </w:rPr>
      </w:pPr>
      <w:r>
        <w:rPr>
          <w:rFonts w:hint="eastAsia" w:ascii="仿宋" w:hAnsi="仿宋" w:eastAsia="仿宋"/>
          <w:sz w:val="24"/>
        </w:rPr>
        <w:t>设备预付货款，供应商加工完设备后，提前通知需求方去供应方试机，并确保试机成功。设备到货后，供应商需在3个工作日内完成现场安装调试，使之投入正常运行。</w:t>
      </w:r>
    </w:p>
    <w:p>
      <w:pPr>
        <w:rPr>
          <w:rFonts w:ascii="仿宋" w:hAnsi="仿宋" w:eastAsia="仿宋"/>
          <w:b/>
          <w:sz w:val="24"/>
        </w:rPr>
      </w:pPr>
      <w:r>
        <w:rPr>
          <w:rFonts w:hint="eastAsia" w:ascii="仿宋" w:hAnsi="仿宋" w:eastAsia="仿宋"/>
          <w:b/>
          <w:sz w:val="24"/>
        </w:rPr>
        <w:t>5.其他</w:t>
      </w:r>
    </w:p>
    <w:p>
      <w:pPr>
        <w:rPr>
          <w:rFonts w:ascii="仿宋" w:hAnsi="仿宋" w:eastAsia="仿宋"/>
          <w:sz w:val="24"/>
        </w:rPr>
      </w:pPr>
      <w:r>
        <w:rPr>
          <w:rFonts w:hint="eastAsia" w:ascii="仿宋" w:hAnsi="仿宋" w:eastAsia="仿宋"/>
          <w:b/>
          <w:sz w:val="24"/>
        </w:rPr>
        <w:t>5.1</w:t>
      </w:r>
      <w:r>
        <w:rPr>
          <w:rFonts w:hint="eastAsia" w:ascii="仿宋" w:hAnsi="仿宋" w:eastAsia="仿宋"/>
          <w:sz w:val="24"/>
        </w:rPr>
        <w:t xml:space="preserve">  供应商应在接到用户URS5个工作日内，反馈URS偏离表及满足此URS配置的设备的报价单。</w:t>
      </w:r>
    </w:p>
    <w:p>
      <w:pPr>
        <w:rPr>
          <w:rFonts w:ascii="仿宋" w:hAnsi="仿宋" w:eastAsia="仿宋"/>
          <w:sz w:val="24"/>
        </w:rPr>
      </w:pPr>
      <w:r>
        <w:rPr>
          <w:rFonts w:hint="eastAsia" w:ascii="仿宋" w:hAnsi="仿宋" w:eastAsia="仿宋"/>
          <w:b/>
          <w:sz w:val="24"/>
        </w:rPr>
        <w:t xml:space="preserve">5.2 </w:t>
      </w:r>
      <w:r>
        <w:rPr>
          <w:rFonts w:hint="eastAsia" w:ascii="仿宋" w:hAnsi="仿宋" w:eastAsia="仿宋"/>
          <w:sz w:val="24"/>
        </w:rPr>
        <w:t xml:space="preserve"> 其它未尽事宜待与供应商沟通再述。</w:t>
      </w:r>
    </w:p>
    <w:p>
      <w:pPr>
        <w:rPr>
          <w:rFonts w:ascii="仿宋" w:hAnsi="仿宋" w:eastAsia="仿宋"/>
          <w:b/>
          <w:sz w:val="24"/>
        </w:rPr>
      </w:pPr>
      <w:bookmarkStart w:id="25" w:name="_Toc103199443"/>
      <w:r>
        <w:rPr>
          <w:rFonts w:ascii="仿宋" w:hAnsi="仿宋" w:eastAsia="仿宋"/>
          <w:b/>
          <w:sz w:val="24"/>
        </w:rPr>
        <w:t>6</w:t>
      </w:r>
      <w:r>
        <w:rPr>
          <w:rFonts w:hint="eastAsia" w:ascii="仿宋" w:hAnsi="仿宋" w:eastAsia="仿宋"/>
          <w:b/>
          <w:sz w:val="24"/>
        </w:rPr>
        <w:t xml:space="preserve"> </w:t>
      </w:r>
      <w:r>
        <w:rPr>
          <w:rFonts w:ascii="仿宋" w:hAnsi="仿宋" w:eastAsia="仿宋"/>
          <w:b/>
          <w:sz w:val="24"/>
        </w:rPr>
        <w:t>供应商确认</w:t>
      </w:r>
      <w:bookmarkEnd w:id="25"/>
    </w:p>
    <w:p>
      <w:pPr>
        <w:rPr>
          <w:rFonts w:ascii="仿宋" w:hAnsi="仿宋" w:eastAsia="仿宋"/>
          <w:sz w:val="24"/>
        </w:rPr>
      </w:pPr>
      <w:r>
        <w:rPr>
          <w:rFonts w:ascii="仿宋" w:hAnsi="仿宋" w:eastAsia="仿宋"/>
          <w:sz w:val="24"/>
        </w:rPr>
        <w:t>确认人/日期:</w:t>
      </w:r>
    </w:p>
    <w:p>
      <w:pPr>
        <w:rPr>
          <w:rFonts w:ascii="仿宋" w:hAnsi="仿宋" w:eastAsia="仿宋"/>
          <w:sz w:val="24"/>
        </w:rPr>
      </w:pPr>
    </w:p>
    <w:p>
      <w:pPr>
        <w:rPr>
          <w:rFonts w:ascii="仿宋" w:hAnsi="仿宋" w:eastAsia="仿宋"/>
          <w:sz w:val="24"/>
        </w:rPr>
      </w:pPr>
      <w:r>
        <w:rPr>
          <w:rFonts w:ascii="仿宋" w:hAnsi="仿宋" w:eastAsia="仿宋"/>
          <w:sz w:val="24"/>
        </w:rPr>
        <w:t>职位:</w:t>
      </w:r>
    </w:p>
    <w:p>
      <w:pPr>
        <w:rPr>
          <w:rFonts w:ascii="仿宋" w:hAnsi="仿宋" w:eastAsia="仿宋"/>
          <w:sz w:val="24"/>
        </w:rPr>
      </w:pPr>
      <w:r>
        <w:rPr>
          <w:rFonts w:hint="eastAsia" w:ascii="仿宋" w:hAnsi="仿宋" w:eastAsia="仿宋"/>
          <w:sz w:val="24"/>
        </w:rPr>
        <w:t xml:space="preserve">      </w:t>
      </w:r>
    </w:p>
    <w:p>
      <w:pPr>
        <w:rPr>
          <w:rFonts w:ascii="仿宋" w:hAnsi="仿宋" w:eastAsia="仿宋"/>
          <w:sz w:val="24"/>
        </w:rPr>
      </w:pPr>
      <w:r>
        <w:rPr>
          <w:rFonts w:ascii="仿宋" w:hAnsi="仿宋" w:eastAsia="仿宋"/>
          <w:sz w:val="24"/>
        </w:rPr>
        <w:t>供应商地址及名称</w:t>
      </w:r>
      <w:r>
        <w:rPr>
          <w:rFonts w:hint="eastAsia" w:ascii="仿宋" w:hAnsi="仿宋" w:eastAsia="仿宋"/>
          <w:sz w:val="24"/>
        </w:rPr>
        <w:t>：</w:t>
      </w:r>
    </w:p>
    <w:p>
      <w:pPr>
        <w:rPr>
          <w:rFonts w:ascii="仿宋" w:hAnsi="仿宋" w:eastAsia="仿宋"/>
          <w:sz w:val="24"/>
        </w:rPr>
      </w:pPr>
    </w:p>
    <w:sectPr>
      <w:pgSz w:w="11906" w:h="16838"/>
      <w:pgMar w:top="1418" w:right="1361"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4NjM2Yjk5ZTI0YmMwZmI3YTg5YTM2N2EyNjI3OWUifQ=="/>
  </w:docVars>
  <w:rsids>
    <w:rsidRoot w:val="00542B94"/>
    <w:rsid w:val="000418A8"/>
    <w:rsid w:val="00186F84"/>
    <w:rsid w:val="00196898"/>
    <w:rsid w:val="00263A62"/>
    <w:rsid w:val="002A373B"/>
    <w:rsid w:val="003A37F8"/>
    <w:rsid w:val="003A3A2B"/>
    <w:rsid w:val="003E0524"/>
    <w:rsid w:val="003F2EFD"/>
    <w:rsid w:val="003F4606"/>
    <w:rsid w:val="0040470B"/>
    <w:rsid w:val="0048355E"/>
    <w:rsid w:val="00542B94"/>
    <w:rsid w:val="00551CFD"/>
    <w:rsid w:val="0063742B"/>
    <w:rsid w:val="006A1552"/>
    <w:rsid w:val="006F3B00"/>
    <w:rsid w:val="00742BD5"/>
    <w:rsid w:val="00757B8A"/>
    <w:rsid w:val="00797F3D"/>
    <w:rsid w:val="007A1261"/>
    <w:rsid w:val="00826758"/>
    <w:rsid w:val="00832494"/>
    <w:rsid w:val="0083294C"/>
    <w:rsid w:val="008345CD"/>
    <w:rsid w:val="00903EEF"/>
    <w:rsid w:val="0093259A"/>
    <w:rsid w:val="00945E2D"/>
    <w:rsid w:val="0097760B"/>
    <w:rsid w:val="00A43127"/>
    <w:rsid w:val="00AF5C93"/>
    <w:rsid w:val="00B26906"/>
    <w:rsid w:val="00B45167"/>
    <w:rsid w:val="00BA2CD4"/>
    <w:rsid w:val="00C5512E"/>
    <w:rsid w:val="00C93B74"/>
    <w:rsid w:val="00CB422D"/>
    <w:rsid w:val="00D15AB3"/>
    <w:rsid w:val="00D448F2"/>
    <w:rsid w:val="00D5187A"/>
    <w:rsid w:val="00D626F1"/>
    <w:rsid w:val="00D77C03"/>
    <w:rsid w:val="00DE5FF7"/>
    <w:rsid w:val="5B9E0AE9"/>
    <w:rsid w:val="5CF51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11"/>
    <w:qFormat/>
    <w:uiPriority w:val="0"/>
    <w:pPr>
      <w:widowControl/>
      <w:autoSpaceDE w:val="0"/>
      <w:autoSpaceDN w:val="0"/>
      <w:adjustRightInd w:val="0"/>
      <w:jc w:val="left"/>
    </w:pPr>
    <w:rPr>
      <w:kern w:val="0"/>
      <w:sz w:val="24"/>
      <w:lang w:val="zh-CN" w:eastAsia="en-US"/>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har Char Char Char Char Char Char"/>
    <w:basedOn w:val="1"/>
    <w:uiPriority w:val="0"/>
    <w:pPr>
      <w:widowControl/>
      <w:spacing w:after="160" w:line="240" w:lineRule="exact"/>
      <w:jc w:val="left"/>
    </w:pPr>
    <w:rPr>
      <w:kern w:val="0"/>
      <w:sz w:val="24"/>
    </w:rPr>
  </w:style>
  <w:style w:type="character" w:customStyle="1" w:styleId="9">
    <w:name w:val="标题 字符"/>
    <w:basedOn w:val="7"/>
    <w:qFormat/>
    <w:uiPriority w:val="10"/>
    <w:rPr>
      <w:rFonts w:asciiTheme="majorHAnsi" w:hAnsiTheme="majorHAnsi" w:eastAsiaTheme="majorEastAsia" w:cstheme="majorBidi"/>
      <w:b/>
      <w:bCs/>
      <w:sz w:val="32"/>
      <w:szCs w:val="32"/>
    </w:rPr>
  </w:style>
  <w:style w:type="paragraph" w:customStyle="1" w:styleId="10">
    <w:name w:val="TP_Normal"/>
    <w:basedOn w:val="1"/>
    <w:qFormat/>
    <w:uiPriority w:val="0"/>
    <w:pPr>
      <w:widowControl/>
      <w:tabs>
        <w:tab w:val="left" w:pos="720"/>
      </w:tabs>
      <w:spacing w:before="60" w:after="60"/>
      <w:ind w:left="720"/>
    </w:pPr>
    <w:rPr>
      <w:rFonts w:ascii="Arial" w:hAnsi="Arial"/>
      <w:kern w:val="0"/>
      <w:sz w:val="20"/>
      <w:szCs w:val="20"/>
      <w:lang w:val="en-GB"/>
    </w:rPr>
  </w:style>
  <w:style w:type="character" w:customStyle="1" w:styleId="11">
    <w:name w:val="标题 字符1"/>
    <w:link w:val="4"/>
    <w:qFormat/>
    <w:locked/>
    <w:uiPriority w:val="0"/>
    <w:rPr>
      <w:rFonts w:ascii="Times New Roman" w:hAnsi="Times New Roman" w:eastAsia="宋体" w:cs="Times New Roman"/>
      <w:kern w:val="0"/>
      <w:sz w:val="24"/>
      <w:szCs w:val="24"/>
      <w:lang w:val="zh-CN" w:eastAsia="en-US"/>
    </w:rPr>
  </w:style>
  <w:style w:type="character" w:customStyle="1" w:styleId="12">
    <w:name w:val="页眉 字符"/>
    <w:basedOn w:val="7"/>
    <w:link w:val="3"/>
    <w:qFormat/>
    <w:uiPriority w:val="99"/>
    <w:rPr>
      <w:rFonts w:ascii="Times New Roman" w:hAnsi="Times New Roman" w:eastAsia="宋体" w:cs="Times New Roman"/>
      <w:sz w:val="18"/>
      <w:szCs w:val="18"/>
    </w:rPr>
  </w:style>
  <w:style w:type="character" w:customStyle="1" w:styleId="13">
    <w:name w:val="页脚 字符"/>
    <w:basedOn w:val="7"/>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7B008-0B15-47BC-AE45-0B568120B07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4605</Words>
  <Characters>5462</Characters>
  <Lines>45</Lines>
  <Paragraphs>12</Paragraphs>
  <TotalTime>0</TotalTime>
  <ScaleCrop>false</ScaleCrop>
  <LinksUpToDate>false</LinksUpToDate>
  <CharactersWithSpaces>5763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2023-04-14T08:17:00Z</dcterms:created>
  <dc:creator>Administrator</dc:creator>
  <cp:lastModifiedBy>雪狼</cp:lastModifiedBy>
  <dcterms:modified xsi:type="dcterms:W3CDTF">2023-04-24T07:51:16Z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3D3FD59C005C437D8D34D8FC2EB98584</vt:lpwstr>
  </property>
</Properties>
</file>